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CC" w:rsidRDefault="00FA3ECC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4C3037" w:rsidRDefault="004C3037" w:rsidP="00453FF8">
      <w:pPr>
        <w:spacing w:line="360" w:lineRule="auto"/>
        <w:ind w:left="5812"/>
        <w:rPr>
          <w:b/>
          <w:sz w:val="20"/>
          <w:szCs w:val="20"/>
        </w:rPr>
      </w:pPr>
    </w:p>
    <w:p w:rsidR="00FA3ECC" w:rsidRPr="00D83E9D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A3ECC" w:rsidRPr="000842BB" w:rsidRDefault="00FA3ECC" w:rsidP="00453FF8">
      <w:pPr>
        <w:autoSpaceDE w:val="0"/>
        <w:autoSpaceDN w:val="0"/>
        <w:adjustRightInd w:val="0"/>
        <w:jc w:val="center"/>
        <w:outlineLvl w:val="0"/>
        <w:rPr>
          <w:b/>
          <w:bCs/>
          <w:color w:val="000000"/>
          <w:spacing w:val="200"/>
          <w:sz w:val="60"/>
          <w:szCs w:val="60"/>
        </w:rPr>
      </w:pPr>
      <w:r w:rsidRPr="000842BB">
        <w:rPr>
          <w:b/>
          <w:bCs/>
          <w:color w:val="000000"/>
          <w:spacing w:val="200"/>
          <w:sz w:val="60"/>
          <w:szCs w:val="60"/>
        </w:rPr>
        <w:t>П А С П О Р Т</w:t>
      </w:r>
    </w:p>
    <w:p w:rsidR="00FA3ECC" w:rsidRPr="00D83E9D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A3ECC" w:rsidRPr="006C50AD" w:rsidRDefault="00FA3ECC" w:rsidP="00FB58B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pacing w:val="60"/>
          <w:sz w:val="28"/>
          <w:szCs w:val="28"/>
        </w:rPr>
      </w:pPr>
      <w:r>
        <w:rPr>
          <w:rFonts w:ascii="Calibri" w:hAnsi="Calibri"/>
          <w:b/>
          <w:bCs/>
          <w:color w:val="000000"/>
          <w:spacing w:val="60"/>
          <w:sz w:val="28"/>
          <w:szCs w:val="28"/>
        </w:rPr>
        <w:t>СТЕЛЛАЖ КОНСОЛЬНЫЙ</w:t>
      </w:r>
    </w:p>
    <w:p w:rsidR="00711BAC" w:rsidRPr="00AC0BDA" w:rsidRDefault="00FA3ECC" w:rsidP="00711BAC">
      <w:pPr>
        <w:autoSpaceDE w:val="0"/>
        <w:autoSpaceDN w:val="0"/>
        <w:adjustRightInd w:val="0"/>
        <w:spacing w:line="360" w:lineRule="auto"/>
        <w:jc w:val="center"/>
        <w:rPr>
          <w:rFonts w:ascii="Calibri" w:hAnsi="Calibri"/>
          <w:b/>
          <w:bCs/>
          <w:color w:val="000000"/>
          <w:spacing w:val="60"/>
          <w:sz w:val="28"/>
          <w:szCs w:val="28"/>
        </w:rPr>
      </w:pPr>
      <w:r w:rsidRPr="006C50AD">
        <w:rPr>
          <w:rFonts w:ascii="Calibri" w:hAnsi="Calibri"/>
          <w:b/>
          <w:bCs/>
          <w:color w:val="000000"/>
          <w:spacing w:val="60"/>
          <w:sz w:val="28"/>
          <w:szCs w:val="28"/>
        </w:rPr>
        <w:t>СЕРИИ - СК</w:t>
      </w:r>
      <w:r>
        <w:rPr>
          <w:rFonts w:ascii="Calibri" w:hAnsi="Calibri"/>
          <w:b/>
          <w:bCs/>
          <w:color w:val="000000"/>
          <w:spacing w:val="60"/>
          <w:sz w:val="28"/>
          <w:szCs w:val="28"/>
        </w:rPr>
        <w:t>М</w:t>
      </w:r>
    </w:p>
    <w:p w:rsidR="00FA3ECC" w:rsidRPr="006C50AD" w:rsidRDefault="00FA3ECC" w:rsidP="00FB58B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pacing w:val="60"/>
          <w:sz w:val="28"/>
          <w:szCs w:val="28"/>
        </w:rPr>
      </w:pPr>
    </w:p>
    <w:p w:rsidR="00FA3ECC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color w:val="000000"/>
          <w:sz w:val="20"/>
          <w:szCs w:val="20"/>
        </w:rPr>
      </w:pPr>
    </w:p>
    <w:p w:rsidR="00FA3ECC" w:rsidRPr="00CE0C1A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color w:val="000000"/>
          <w:sz w:val="20"/>
          <w:szCs w:val="20"/>
        </w:rPr>
      </w:pPr>
      <w:r w:rsidRPr="00CE0C1A">
        <w:rPr>
          <w:rFonts w:ascii="Verdana" w:hAnsi="Verdana"/>
          <w:bCs/>
          <w:color w:val="000000"/>
          <w:sz w:val="20"/>
          <w:szCs w:val="20"/>
        </w:rPr>
        <w:t>(редакция № 0</w:t>
      </w:r>
      <w:r>
        <w:rPr>
          <w:rFonts w:ascii="Verdana" w:hAnsi="Verdana"/>
          <w:bCs/>
          <w:color w:val="000000"/>
          <w:sz w:val="20"/>
          <w:szCs w:val="20"/>
        </w:rPr>
        <w:t>8</w:t>
      </w:r>
      <w:r w:rsidRPr="00CE0C1A">
        <w:rPr>
          <w:rFonts w:ascii="Verdana" w:hAnsi="Verdana"/>
          <w:bCs/>
          <w:color w:val="000000"/>
          <w:sz w:val="20"/>
          <w:szCs w:val="20"/>
        </w:rPr>
        <w:t>-14/1)</w:t>
      </w:r>
    </w:p>
    <w:p w:rsidR="00FA3ECC" w:rsidRPr="00D83E9D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Pr="00D83E9D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Default="00E23B47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система низ" style="position:absolute;margin-left:-52pt;margin-top:542.95pt;width:8in;height:298.55pt;z-index:-2;visibility:visible;mso-position-vertical-relative:page" o:allowoverlap="f">
            <v:imagedata r:id="rId9" o:title="" cropbottom="7871f"/>
            <w10:wrap anchory="page"/>
          </v:shape>
        </w:pict>
      </w:r>
    </w:p>
    <w:p w:rsidR="00FA3ECC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Pr="00607BE0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</w:p>
    <w:p w:rsidR="00FA3ECC" w:rsidRPr="00607BE0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</w:p>
    <w:p w:rsidR="00FA3ECC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Default="00FA3ECC" w:rsidP="00453FF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A3ECC" w:rsidRPr="00607BE0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FA3ECC" w:rsidRPr="00607BE0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FA3ECC" w:rsidRPr="00B86C4C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</w:p>
    <w:p w:rsidR="00FA3ECC" w:rsidRPr="00B86C4C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color w:val="000000"/>
          <w:sz w:val="22"/>
          <w:szCs w:val="22"/>
        </w:rPr>
      </w:pPr>
      <w:r w:rsidRPr="00B86C4C">
        <w:rPr>
          <w:rFonts w:ascii="Verdana" w:hAnsi="Verdana"/>
          <w:spacing w:val="100"/>
          <w:sz w:val="22"/>
          <w:szCs w:val="22"/>
        </w:rPr>
        <w:t>Предприятие - изготовитель</w:t>
      </w:r>
    </w:p>
    <w:p w:rsidR="00FA3ECC" w:rsidRPr="00B86C4C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color w:val="000000"/>
          <w:sz w:val="22"/>
          <w:szCs w:val="22"/>
        </w:rPr>
      </w:pPr>
      <w:r w:rsidRPr="00B86C4C">
        <w:rPr>
          <w:rFonts w:ascii="Verdana" w:hAnsi="Verdana"/>
          <w:bCs/>
          <w:color w:val="000000"/>
          <w:spacing w:val="100"/>
          <w:sz w:val="22"/>
          <w:szCs w:val="22"/>
        </w:rPr>
        <w:t xml:space="preserve">ООО </w:t>
      </w:r>
      <w:r w:rsidRPr="00453FF8">
        <w:rPr>
          <w:bCs/>
          <w:color w:val="000000"/>
          <w:spacing w:val="100"/>
          <w:sz w:val="22"/>
          <w:szCs w:val="22"/>
        </w:rPr>
        <w:t>“</w:t>
      </w:r>
      <w:r w:rsidRPr="00B86C4C">
        <w:rPr>
          <w:rFonts w:ascii="Verdana" w:hAnsi="Verdana"/>
          <w:bCs/>
          <w:color w:val="000000"/>
          <w:spacing w:val="100"/>
          <w:sz w:val="22"/>
          <w:szCs w:val="22"/>
        </w:rPr>
        <w:t>Компания Мекон</w:t>
      </w:r>
      <w:r w:rsidRPr="00453FF8">
        <w:rPr>
          <w:bCs/>
          <w:color w:val="000000"/>
          <w:spacing w:val="100"/>
          <w:sz w:val="22"/>
          <w:szCs w:val="22"/>
        </w:rPr>
        <w:t>”</w:t>
      </w:r>
    </w:p>
    <w:p w:rsidR="00FA3ECC" w:rsidRPr="00B86C4C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color w:val="000000"/>
          <w:spacing w:val="60"/>
          <w:sz w:val="22"/>
          <w:szCs w:val="22"/>
        </w:rPr>
      </w:pPr>
      <w:r w:rsidRPr="00B86C4C">
        <w:rPr>
          <w:rFonts w:ascii="Verdana" w:hAnsi="Verdana"/>
          <w:bCs/>
          <w:color w:val="000000"/>
          <w:spacing w:val="60"/>
          <w:sz w:val="22"/>
          <w:szCs w:val="22"/>
        </w:rPr>
        <w:t>г. Екатеринбург</w:t>
      </w:r>
    </w:p>
    <w:p w:rsidR="00FA3ECC" w:rsidRPr="00EB2408" w:rsidRDefault="00FA3ECC" w:rsidP="00453FF8">
      <w:pPr>
        <w:autoSpaceDE w:val="0"/>
        <w:autoSpaceDN w:val="0"/>
        <w:adjustRightInd w:val="0"/>
        <w:jc w:val="center"/>
        <w:rPr>
          <w:b/>
          <w:bCs/>
          <w:color w:val="000000"/>
          <w:spacing w:val="60"/>
        </w:rPr>
      </w:pPr>
    </w:p>
    <w:p w:rsidR="00FA3ECC" w:rsidRPr="00EB2408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pacing w:val="100"/>
        </w:rPr>
      </w:pPr>
      <w:r w:rsidRPr="00EB2408">
        <w:rPr>
          <w:rFonts w:ascii="Verdana" w:hAnsi="Verdana"/>
          <w:b/>
          <w:bCs/>
          <w:spacing w:val="100"/>
        </w:rPr>
        <w:t>Оглавление</w:t>
      </w:r>
      <w:r w:rsidRPr="00B47351">
        <w:rPr>
          <w:rFonts w:ascii="Verdana" w:hAnsi="Verdana"/>
          <w:b/>
          <w:bCs/>
          <w:spacing w:val="100"/>
        </w:rPr>
        <w:t>:</w:t>
      </w:r>
    </w:p>
    <w:p w:rsidR="00FA3ECC" w:rsidRPr="00EB2408" w:rsidRDefault="00FA3ECC" w:rsidP="00453FF8">
      <w:pPr>
        <w:rPr>
          <w:rFonts w:ascii="Verdana" w:hAnsi="Verdana"/>
        </w:rPr>
      </w:pPr>
    </w:p>
    <w:p w:rsidR="00FA3ECC" w:rsidRPr="00EB2408" w:rsidRDefault="00FA3ECC" w:rsidP="00ED2877">
      <w:pPr>
        <w:spacing w:line="480" w:lineRule="auto"/>
        <w:rPr>
          <w:rFonts w:ascii="Verdana" w:hAnsi="Verdana"/>
        </w:rPr>
      </w:pP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</w:r>
      <w:r w:rsidRPr="00EB2408">
        <w:rPr>
          <w:rFonts w:ascii="Verdana" w:hAnsi="Verdana"/>
        </w:rPr>
        <w:tab/>
        <w:t>Стр.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</w:rPr>
      </w:pPr>
      <w:r w:rsidRPr="00EB2408">
        <w:rPr>
          <w:rFonts w:ascii="Verdana" w:hAnsi="Verdana"/>
          <w:bCs/>
        </w:rPr>
        <w:t xml:space="preserve">1.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Общие положения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>3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2.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Комплект поставки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>3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3.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Технические характеристики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3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3.1. </w:t>
      </w:r>
      <w:r w:rsidRPr="00EB2408">
        <w:rPr>
          <w:rFonts w:ascii="Verdana" w:hAnsi="Verdana"/>
          <w:bCs/>
        </w:rPr>
        <w:tab/>
        <w:t>Схема сборки основных элементов стеллажа</w:t>
      </w:r>
      <w:r w:rsidR="002570BF" w:rsidRPr="002570BF">
        <w:rPr>
          <w:rFonts w:ascii="Verdana" w:hAnsi="Verdana"/>
          <w:bCs/>
        </w:rPr>
        <w:t xml:space="preserve"> </w:t>
      </w:r>
      <w:r w:rsidR="002570BF">
        <w:rPr>
          <w:rFonts w:ascii="Verdana" w:hAnsi="Verdana"/>
          <w:bCs/>
        </w:rPr>
        <w:t>СКМ</w:t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3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3.2. </w:t>
      </w:r>
      <w:r w:rsidRPr="00EB2408">
        <w:rPr>
          <w:rFonts w:ascii="Verdana" w:hAnsi="Verdana"/>
          <w:bCs/>
        </w:rPr>
        <w:tab/>
        <w:t>Сечение основных элементов конструкции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3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>3.3.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="00913142">
        <w:rPr>
          <w:rFonts w:ascii="Verdana" w:hAnsi="Verdana"/>
          <w:bCs/>
        </w:rPr>
        <w:t>Покрытие э</w:t>
      </w:r>
      <w:r w:rsidRPr="00EB2408">
        <w:rPr>
          <w:rFonts w:ascii="Verdana" w:hAnsi="Verdana"/>
          <w:bCs/>
        </w:rPr>
        <w:t>лемент</w:t>
      </w:r>
      <w:r w:rsidR="00913142">
        <w:rPr>
          <w:rFonts w:ascii="Verdana" w:hAnsi="Verdana"/>
          <w:bCs/>
        </w:rPr>
        <w:t>ов</w:t>
      </w:r>
      <w:r w:rsidRPr="00EB2408">
        <w:rPr>
          <w:rFonts w:ascii="Verdana" w:hAnsi="Verdana"/>
          <w:bCs/>
        </w:rPr>
        <w:t xml:space="preserve"> стеллажа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3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4.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Эксплуатация оборудования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>3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5.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 xml:space="preserve">Условия, запрета эксплуатации оборудования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4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6.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Требования к полам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4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7.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Размещение груза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>5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8.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Техническое обслуживание и контроль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5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9.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Гарантийные обязательства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5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10.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Срок службы оборудования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5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11.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Комплектность поставки стеллажного оборудования</w:t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6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12.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Характеристики элементов паллетного стеллажа</w:t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6</w:t>
      </w:r>
    </w:p>
    <w:p w:rsidR="00FA3ECC" w:rsidRPr="00EB2408" w:rsidRDefault="00FA3ECC" w:rsidP="00957393">
      <w:pPr>
        <w:tabs>
          <w:tab w:val="left" w:pos="567"/>
        </w:tabs>
        <w:spacing w:line="480" w:lineRule="auto"/>
        <w:rPr>
          <w:rFonts w:ascii="Verdana" w:hAnsi="Verdana"/>
          <w:bCs/>
        </w:rPr>
      </w:pPr>
      <w:r w:rsidRPr="00EB2408">
        <w:rPr>
          <w:rFonts w:ascii="Verdana" w:hAnsi="Verdana"/>
          <w:bCs/>
        </w:rPr>
        <w:t xml:space="preserve">13. 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  <w:t>Приложение 1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>7</w:t>
      </w:r>
    </w:p>
    <w:p w:rsidR="00FA3ECC" w:rsidRPr="00EB2408" w:rsidRDefault="00FA3ECC" w:rsidP="00957393">
      <w:pPr>
        <w:spacing w:line="480" w:lineRule="auto"/>
        <w:rPr>
          <w:rFonts w:ascii="Verdana" w:hAnsi="Verdana"/>
        </w:rPr>
      </w:pPr>
      <w:r w:rsidRPr="00EB2408">
        <w:rPr>
          <w:rFonts w:ascii="Verdana" w:hAnsi="Verdana"/>
          <w:bCs/>
        </w:rPr>
        <w:t xml:space="preserve">14. </w:t>
      </w:r>
      <w:r w:rsidRPr="00EB2408">
        <w:rPr>
          <w:rFonts w:ascii="Verdana" w:hAnsi="Verdana"/>
          <w:bCs/>
        </w:rPr>
        <w:tab/>
        <w:t>Приложение 2</w:t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 w:rsidRPr="00EB2408">
        <w:rPr>
          <w:rFonts w:ascii="Verdana" w:hAnsi="Verdana"/>
          <w:bCs/>
        </w:rPr>
        <w:tab/>
      </w:r>
      <w:r>
        <w:rPr>
          <w:rFonts w:ascii="Verdana" w:hAnsi="Verdana"/>
          <w:bCs/>
        </w:rPr>
        <w:t>8</w:t>
      </w:r>
    </w:p>
    <w:p w:rsidR="00FA3ECC" w:rsidRPr="00EB2408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FA3ECC" w:rsidRPr="00EB2408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FA3ECC" w:rsidRPr="00EB2408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2570BF" w:rsidRPr="00EB2408" w:rsidRDefault="002570BF" w:rsidP="002570BF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2570BF" w:rsidRDefault="002570BF" w:rsidP="002570BF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2570BF" w:rsidRDefault="002570BF" w:rsidP="002570BF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2570BF" w:rsidRDefault="002570BF" w:rsidP="002570BF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2570BF" w:rsidRDefault="002570BF" w:rsidP="002570BF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ED2877" w:rsidRDefault="00ED2877" w:rsidP="002570BF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FA3ECC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4C66CB" w:rsidRDefault="004C66CB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4C66CB" w:rsidRPr="00EB2408" w:rsidRDefault="004C66CB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FA3ECC" w:rsidRPr="00EB2408" w:rsidRDefault="00FA3ECC" w:rsidP="00453FF8">
      <w:pPr>
        <w:autoSpaceDE w:val="0"/>
        <w:autoSpaceDN w:val="0"/>
        <w:adjustRightInd w:val="0"/>
        <w:jc w:val="center"/>
        <w:rPr>
          <w:rFonts w:ascii="Verdana" w:hAnsi="Verdana"/>
          <w:bCs/>
          <w:spacing w:val="100"/>
        </w:rPr>
      </w:pPr>
    </w:p>
    <w:p w:rsidR="00FA3ECC" w:rsidRPr="009970E2" w:rsidRDefault="00FA3ECC" w:rsidP="00AB1B50">
      <w:pPr>
        <w:autoSpaceDE w:val="0"/>
        <w:autoSpaceDN w:val="0"/>
        <w:adjustRightInd w:val="0"/>
        <w:jc w:val="center"/>
        <w:rPr>
          <w:rFonts w:ascii="Verdana" w:hAnsi="Verdana"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lastRenderedPageBreak/>
        <w:t>1. Общие положения</w:t>
      </w:r>
    </w:p>
    <w:p w:rsidR="00FA3ECC" w:rsidRPr="00D15BDF" w:rsidRDefault="00FA3ECC" w:rsidP="00AB1B50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</w:p>
    <w:p w:rsidR="00FA3ECC" w:rsidRPr="00D15BDF" w:rsidRDefault="006F206F" w:rsidP="00AB1B50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Консольный стеллаж СКМ</w:t>
      </w:r>
      <w:r w:rsidR="00FA3ECC" w:rsidRPr="00D15BDF">
        <w:rPr>
          <w:rFonts w:ascii="Verdana" w:hAnsi="Verdana"/>
          <w:sz w:val="20"/>
          <w:szCs w:val="20"/>
        </w:rPr>
        <w:t xml:space="preserve"> предназначен для хранения преимущественно длинномерных грузов в несколько уровней. Применение стеллажей данного типа позволяет экономить площадь складского помещения, увеличивать объем хранения, осуществлять быстрый и легкий доступ к каждому виду грузов, а также дает визуальное представление о наличии и количестве каждого вида грузов на складе.</w:t>
      </w:r>
    </w:p>
    <w:p w:rsidR="00FA3ECC" w:rsidRPr="00D15BDF" w:rsidRDefault="00FA3ECC" w:rsidP="00AB1B50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 w:rsidRPr="00D15BDF">
        <w:rPr>
          <w:rFonts w:ascii="Verdana" w:hAnsi="Verdana"/>
          <w:sz w:val="20"/>
          <w:szCs w:val="20"/>
        </w:rPr>
        <w:t>Несущая поверхность консольного стеллажа выполнена в виде ряда консолей, прикреплённых к вертикальным профиль стойкам, связанным между собой раскосной системой.</w:t>
      </w:r>
    </w:p>
    <w:p w:rsidR="00FA3ECC" w:rsidRDefault="00E23B47" w:rsidP="00AB1B50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029" type="#_x0000_t75" style="position:absolute;left:0;text-align:left;margin-left:362.3pt;margin-top:23.95pt;width:115.55pt;height:25.4pt;z-index:-1;mso-position-horizontal-relative:text;mso-position-vertical-relative:text">
            <v:imagedata r:id="rId10" o:title="logo система"/>
          </v:shape>
        </w:pict>
      </w:r>
      <w:r w:rsidR="00FA3ECC" w:rsidRPr="00D15BDF">
        <w:rPr>
          <w:rFonts w:ascii="Verdana" w:hAnsi="Verdana"/>
          <w:sz w:val="20"/>
          <w:szCs w:val="20"/>
        </w:rPr>
        <w:t>Конструкция стеллажей обеспечивает не только быструю первоначальную сборку, но и легкость переустановки консолей по высоте в случае необходимости.</w:t>
      </w:r>
    </w:p>
    <w:p w:rsidR="001B6109" w:rsidRPr="001B6109" w:rsidRDefault="001B6109" w:rsidP="001B6109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10"/>
          <w:szCs w:val="10"/>
        </w:rPr>
      </w:pPr>
    </w:p>
    <w:p w:rsidR="001B6109" w:rsidRPr="00F80CEB" w:rsidRDefault="001B6109" w:rsidP="001B6109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Стеллажи серии С</w:t>
      </w:r>
      <w:r w:rsidR="00B41BE7">
        <w:rPr>
          <w:rFonts w:ascii="Verdana" w:hAnsi="Verdana"/>
          <w:sz w:val="20"/>
          <w:szCs w:val="20"/>
        </w:rPr>
        <w:t>К</w:t>
      </w:r>
      <w:r>
        <w:rPr>
          <w:rFonts w:ascii="Verdana" w:hAnsi="Verdana"/>
          <w:sz w:val="20"/>
          <w:szCs w:val="20"/>
        </w:rPr>
        <w:t xml:space="preserve">М </w:t>
      </w:r>
      <w:r w:rsidR="009970E2">
        <w:rPr>
          <w:rFonts w:ascii="Verdana" w:hAnsi="Verdana"/>
          <w:sz w:val="20"/>
          <w:szCs w:val="20"/>
        </w:rPr>
        <w:t>выпускаются под торговой маркой:</w:t>
      </w:r>
    </w:p>
    <w:p w:rsidR="00FA3ECC" w:rsidRPr="00D15BDF" w:rsidRDefault="00FA3ECC" w:rsidP="00AB1B50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</w:p>
    <w:p w:rsidR="00FA3ECC" w:rsidRPr="009970E2" w:rsidRDefault="00FA3ECC" w:rsidP="00AB1B50">
      <w:pPr>
        <w:spacing w:before="120"/>
        <w:ind w:right="23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2. Комплект поставки</w:t>
      </w:r>
    </w:p>
    <w:p w:rsidR="00FA3ECC" w:rsidRPr="00D15BDF" w:rsidRDefault="00FA3ECC" w:rsidP="00AB1B50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</w:p>
    <w:p w:rsidR="00FA3ECC" w:rsidRPr="00D15BDF" w:rsidRDefault="00FA3ECC" w:rsidP="00AB1B50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 w:rsidRPr="00D15BDF">
        <w:rPr>
          <w:rFonts w:ascii="Verdana" w:hAnsi="Verdana"/>
          <w:sz w:val="20"/>
          <w:szCs w:val="20"/>
        </w:rPr>
        <w:t>Комплектность поставки определяе</w:t>
      </w:r>
      <w:r>
        <w:rPr>
          <w:rFonts w:ascii="Verdana" w:hAnsi="Verdana"/>
          <w:sz w:val="20"/>
          <w:szCs w:val="20"/>
        </w:rPr>
        <w:t>тся комплектовочной ведомостью Д</w:t>
      </w:r>
      <w:r w:rsidRPr="00D15BDF">
        <w:rPr>
          <w:rFonts w:ascii="Verdana" w:hAnsi="Verdana"/>
          <w:sz w:val="20"/>
          <w:szCs w:val="20"/>
        </w:rPr>
        <w:t>оговора поставки, являющейся неотъемлемой частью. Стеллаж поставляется в разобранном виде и обеспечивается необходимыми крепежными элементами (кроме анкерных болтов), если иное н</w:t>
      </w:r>
      <w:r w:rsidR="009970E2">
        <w:rPr>
          <w:rFonts w:ascii="Verdana" w:hAnsi="Verdana"/>
          <w:sz w:val="20"/>
          <w:szCs w:val="20"/>
        </w:rPr>
        <w:t>е оговорено условиями поставки.</w:t>
      </w:r>
    </w:p>
    <w:p w:rsidR="00FA3ECC" w:rsidRDefault="00FA3ECC" w:rsidP="00AB1B50">
      <w:pPr>
        <w:ind w:firstLine="567"/>
        <w:jc w:val="both"/>
        <w:rPr>
          <w:rFonts w:ascii="Verdana" w:hAnsi="Verdana"/>
          <w:sz w:val="20"/>
          <w:szCs w:val="20"/>
        </w:rPr>
      </w:pPr>
    </w:p>
    <w:tbl>
      <w:tblPr>
        <w:tblW w:w="9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9"/>
        <w:gridCol w:w="4472"/>
        <w:gridCol w:w="1623"/>
        <w:gridCol w:w="2778"/>
      </w:tblGrid>
      <w:tr w:rsidR="001D7778" w:rsidRPr="007B7A99" w:rsidTr="00C61F6C">
        <w:trPr>
          <w:trHeight w:val="330"/>
          <w:jc w:val="center"/>
        </w:trPr>
        <w:tc>
          <w:tcPr>
            <w:tcW w:w="939" w:type="dxa"/>
            <w:tcBorders>
              <w:top w:val="thinThickSmallGap" w:sz="12" w:space="0" w:color="auto"/>
              <w:left w:val="thinThickSmallGap" w:sz="12" w:space="0" w:color="auto"/>
              <w:bottom w:val="double" w:sz="6" w:space="0" w:color="auto"/>
            </w:tcBorders>
            <w:vAlign w:val="center"/>
          </w:tcPr>
          <w:p w:rsidR="001D7778" w:rsidRPr="007B7A99" w:rsidRDefault="001D7778" w:rsidP="00030800">
            <w:pPr>
              <w:autoSpaceDE w:val="0"/>
              <w:autoSpaceDN w:val="0"/>
              <w:adjustRightInd w:val="0"/>
              <w:ind w:left="-51" w:right="-143"/>
              <w:rPr>
                <w:b/>
              </w:rPr>
            </w:pPr>
            <w:r w:rsidRPr="007B7A99">
              <w:rPr>
                <w:b/>
              </w:rPr>
              <w:t>№ п/п</w:t>
            </w:r>
          </w:p>
        </w:tc>
        <w:tc>
          <w:tcPr>
            <w:tcW w:w="4472" w:type="dxa"/>
            <w:tcBorders>
              <w:top w:val="thinThickSmallGap" w:sz="12" w:space="0" w:color="auto"/>
              <w:bottom w:val="double" w:sz="6" w:space="0" w:color="auto"/>
            </w:tcBorders>
            <w:vAlign w:val="center"/>
          </w:tcPr>
          <w:p w:rsidR="001D7778" w:rsidRPr="007B7A99" w:rsidRDefault="001D7778" w:rsidP="00030800">
            <w:pPr>
              <w:autoSpaceDE w:val="0"/>
              <w:autoSpaceDN w:val="0"/>
              <w:adjustRightInd w:val="0"/>
              <w:jc w:val="center"/>
              <w:rPr>
                <w:b/>
                <w:spacing w:val="100"/>
              </w:rPr>
            </w:pPr>
            <w:r w:rsidRPr="007B7A99">
              <w:rPr>
                <w:b/>
                <w:spacing w:val="100"/>
              </w:rPr>
              <w:t>Наименование позиции</w:t>
            </w:r>
          </w:p>
        </w:tc>
        <w:tc>
          <w:tcPr>
            <w:tcW w:w="1623" w:type="dxa"/>
            <w:tcBorders>
              <w:top w:val="thinThickSmallGap" w:sz="12" w:space="0" w:color="auto"/>
              <w:bottom w:val="double" w:sz="6" w:space="0" w:color="auto"/>
            </w:tcBorders>
            <w:vAlign w:val="center"/>
          </w:tcPr>
          <w:p w:rsidR="001D7778" w:rsidRPr="007B7A99" w:rsidRDefault="001D7778" w:rsidP="00030800">
            <w:pPr>
              <w:autoSpaceDE w:val="0"/>
              <w:autoSpaceDN w:val="0"/>
              <w:adjustRightInd w:val="0"/>
              <w:ind w:left="-51" w:right="-80"/>
              <w:jc w:val="center"/>
              <w:rPr>
                <w:b/>
              </w:rPr>
            </w:pPr>
            <w:r w:rsidRPr="007B7A99">
              <w:rPr>
                <w:b/>
              </w:rPr>
              <w:t>Кол-во, шт.</w:t>
            </w:r>
          </w:p>
        </w:tc>
        <w:tc>
          <w:tcPr>
            <w:tcW w:w="2778" w:type="dxa"/>
            <w:tcBorders>
              <w:top w:val="thinThickSmallGap" w:sz="12" w:space="0" w:color="auto"/>
              <w:bottom w:val="double" w:sz="6" w:space="0" w:color="auto"/>
              <w:right w:val="thinThickSmallGap" w:sz="12" w:space="0" w:color="auto"/>
            </w:tcBorders>
            <w:vAlign w:val="center"/>
          </w:tcPr>
          <w:p w:rsidR="001D7778" w:rsidRPr="007B7A99" w:rsidRDefault="001D7778" w:rsidP="00030800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pacing w:val="100"/>
              </w:rPr>
            </w:pPr>
            <w:r w:rsidRPr="007B7A99">
              <w:rPr>
                <w:b/>
                <w:spacing w:val="100"/>
              </w:rPr>
              <w:t>Примечание</w:t>
            </w:r>
          </w:p>
        </w:tc>
      </w:tr>
      <w:tr w:rsidR="001D7778" w:rsidRPr="007B7A99" w:rsidTr="00C61F6C">
        <w:trPr>
          <w:trHeight w:hRule="exact" w:val="532"/>
          <w:jc w:val="center"/>
        </w:trPr>
        <w:tc>
          <w:tcPr>
            <w:tcW w:w="939" w:type="dxa"/>
            <w:tcBorders>
              <w:top w:val="double" w:sz="6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1D7778" w:rsidRPr="007B7A99" w:rsidRDefault="001D7778" w:rsidP="000308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8873" w:type="dxa"/>
            <w:gridSpan w:val="3"/>
            <w:tcBorders>
              <w:top w:val="doub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1D7778" w:rsidRPr="00C55DFC" w:rsidRDefault="0041337F" w:rsidP="0041337F">
            <w:pPr>
              <w:autoSpaceDE w:val="0"/>
              <w:autoSpaceDN w:val="0"/>
              <w:adjustRightInd w:val="0"/>
              <w:jc w:val="center"/>
              <w:rPr>
                <w:b/>
                <w:spacing w:val="100"/>
                <w:lang w:val="en-US"/>
              </w:rPr>
            </w:pPr>
            <w:r>
              <w:rPr>
                <w:b/>
                <w:spacing w:val="100"/>
              </w:rPr>
              <w:t>Стеллаж консольный серии -</w:t>
            </w:r>
            <w:r w:rsidR="00DD3483">
              <w:rPr>
                <w:b/>
                <w:spacing w:val="100"/>
              </w:rPr>
              <w:t xml:space="preserve"> СКМ</w:t>
            </w:r>
          </w:p>
        </w:tc>
      </w:tr>
      <w:tr w:rsidR="001D7778" w:rsidRPr="007B7A99" w:rsidTr="00C61F6C">
        <w:trPr>
          <w:trHeight w:val="1028"/>
          <w:jc w:val="center"/>
        </w:trPr>
        <w:tc>
          <w:tcPr>
            <w:tcW w:w="939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7778" w:rsidRPr="007B7A99" w:rsidRDefault="001D7778" w:rsidP="0041337F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7778" w:rsidRDefault="00A873BC" w:rsidP="00030800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>Стойка</w:t>
            </w:r>
            <w:r w:rsidR="001D7778">
              <w:rPr>
                <w:b/>
              </w:rPr>
              <w:t xml:space="preserve"> 2000, 2500, 3000</w:t>
            </w:r>
          </w:p>
          <w:p w:rsidR="001D7778" w:rsidRPr="007B7A99" w:rsidRDefault="0041337F" w:rsidP="001D7778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>Опора</w:t>
            </w:r>
            <w:r w:rsidR="00DD3483">
              <w:rPr>
                <w:b/>
              </w:rPr>
              <w:t xml:space="preserve"> рамы </w:t>
            </w:r>
            <w:r>
              <w:rPr>
                <w:b/>
              </w:rPr>
              <w:t>СКМ</w:t>
            </w:r>
            <w:r w:rsidR="00E772AF">
              <w:rPr>
                <w:b/>
              </w:rPr>
              <w:t xml:space="preserve"> 1000 / 2000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7778" w:rsidRDefault="001D7778" w:rsidP="00030800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1D7778" w:rsidRPr="007B7A99" w:rsidRDefault="001D7778" w:rsidP="0041337F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78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1D7778" w:rsidRDefault="001D7778" w:rsidP="00030800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</w:p>
          <w:p w:rsidR="00E772AF" w:rsidRPr="007B7A99" w:rsidRDefault="00E772AF" w:rsidP="00030800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>одно / двухсторонняя</w:t>
            </w:r>
          </w:p>
        </w:tc>
      </w:tr>
      <w:tr w:rsidR="00DD3483" w:rsidRPr="007B7A99" w:rsidTr="00C61F6C">
        <w:trPr>
          <w:trHeight w:val="556"/>
          <w:jc w:val="center"/>
        </w:trPr>
        <w:tc>
          <w:tcPr>
            <w:tcW w:w="939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D3483" w:rsidRDefault="00DD3483" w:rsidP="00030800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483" w:rsidRDefault="00DD3483" w:rsidP="00DD3483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>Консоль 500, 700, 900</w:t>
            </w:r>
          </w:p>
          <w:p w:rsidR="0041337F" w:rsidRDefault="0041337F" w:rsidP="0041337F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 xml:space="preserve">Болт М8х65 </w:t>
            </w:r>
          </w:p>
          <w:p w:rsidR="0041337F" w:rsidRPr="00220217" w:rsidRDefault="0041337F" w:rsidP="0041337F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>Гайка М8</w:t>
            </w:r>
          </w:p>
          <w:p w:rsidR="00DD3483" w:rsidRDefault="0041337F" w:rsidP="0041337F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 xml:space="preserve">Шайба </w:t>
            </w:r>
            <w:r w:rsidRPr="001D7778">
              <w:rPr>
                <w:b/>
              </w:rPr>
              <w:t>8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3483" w:rsidRDefault="0041337F" w:rsidP="00030800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885D03" w:rsidRDefault="00885D03" w:rsidP="00030800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885D03" w:rsidRDefault="00885D03" w:rsidP="00030800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41337F" w:rsidRDefault="00885D03" w:rsidP="00030800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78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DD3483" w:rsidRPr="007B7A99" w:rsidRDefault="00DD3483" w:rsidP="00030800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</w:p>
        </w:tc>
      </w:tr>
      <w:tr w:rsidR="00885D03" w:rsidRPr="007B7A99" w:rsidTr="00C61F6C">
        <w:trPr>
          <w:trHeight w:hRule="exact" w:val="1077"/>
          <w:jc w:val="center"/>
        </w:trPr>
        <w:tc>
          <w:tcPr>
            <w:tcW w:w="939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</w:tcBorders>
            <w:vAlign w:val="center"/>
          </w:tcPr>
          <w:p w:rsidR="00885D03" w:rsidRPr="007B7A99" w:rsidRDefault="00885D03" w:rsidP="00885D03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772AF">
              <w:rPr>
                <w:b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bottom w:val="thickThinSmallGap" w:sz="12" w:space="0" w:color="auto"/>
            </w:tcBorders>
            <w:vAlign w:val="center"/>
          </w:tcPr>
          <w:p w:rsidR="00885D03" w:rsidRDefault="00885D03" w:rsidP="00885D03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>Стяжка рамы 800, 1000, 1250</w:t>
            </w:r>
          </w:p>
          <w:p w:rsidR="00885D03" w:rsidRDefault="00885D03" w:rsidP="00885D03">
            <w:pPr>
              <w:autoSpaceDE w:val="0"/>
              <w:autoSpaceDN w:val="0"/>
              <w:adjustRightInd w:val="0"/>
              <w:spacing w:before="60" w:line="360" w:lineRule="auto"/>
              <w:rPr>
                <w:b/>
              </w:rPr>
            </w:pPr>
            <w:r>
              <w:rPr>
                <w:b/>
              </w:rPr>
              <w:t>Зацеп</w:t>
            </w:r>
          </w:p>
        </w:tc>
        <w:tc>
          <w:tcPr>
            <w:tcW w:w="1623" w:type="dxa"/>
            <w:tcBorders>
              <w:top w:val="single" w:sz="4" w:space="0" w:color="auto"/>
              <w:bottom w:val="thickThinSmallGap" w:sz="12" w:space="0" w:color="auto"/>
            </w:tcBorders>
          </w:tcPr>
          <w:p w:rsidR="00885D03" w:rsidRDefault="00885D03" w:rsidP="00885D03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885D03" w:rsidRPr="007B7A99" w:rsidRDefault="00885D03" w:rsidP="00885D03">
            <w:pPr>
              <w:autoSpaceDE w:val="0"/>
              <w:autoSpaceDN w:val="0"/>
              <w:adjustRightInd w:val="0"/>
              <w:spacing w:before="60"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78" w:type="dxa"/>
            <w:tcBorders>
              <w:top w:val="single" w:sz="4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885D03" w:rsidRPr="007B7A99" w:rsidRDefault="00885D03" w:rsidP="00885D03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1D7778" w:rsidRPr="00D15BDF" w:rsidRDefault="001D7778" w:rsidP="00AB1B50">
      <w:pPr>
        <w:ind w:firstLine="567"/>
        <w:jc w:val="both"/>
        <w:rPr>
          <w:rFonts w:ascii="Verdana" w:hAnsi="Verdana"/>
          <w:sz w:val="20"/>
          <w:szCs w:val="20"/>
        </w:rPr>
      </w:pPr>
    </w:p>
    <w:p w:rsidR="00FA3ECC" w:rsidRPr="009970E2" w:rsidRDefault="00FA3ECC" w:rsidP="00AB1B50">
      <w:pPr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3. Технические характеристики</w:t>
      </w:r>
    </w:p>
    <w:p w:rsidR="00FA3ECC" w:rsidRPr="00D15BDF" w:rsidRDefault="00FA3ECC" w:rsidP="00AB1B50">
      <w:pPr>
        <w:jc w:val="both"/>
        <w:rPr>
          <w:rFonts w:ascii="Verdana" w:hAnsi="Verdana"/>
          <w:sz w:val="20"/>
          <w:szCs w:val="20"/>
        </w:rPr>
      </w:pPr>
    </w:p>
    <w:p w:rsidR="0035712E" w:rsidRPr="00E85C82" w:rsidRDefault="0035712E" w:rsidP="0035712E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 w:rsidRPr="00E85C82">
        <w:rPr>
          <w:rFonts w:ascii="Verdana" w:hAnsi="Verdana"/>
          <w:sz w:val="20"/>
          <w:szCs w:val="20"/>
        </w:rPr>
        <w:t>Стеллажи консольные могут быть в исполнении с односторонней и двухсторонней загрузкой. Оба варианта загрузки позволяют составлять ряды стеллажей необходимой длины. Количество рам и сечение консоли зависит от веса складируемого груза.</w:t>
      </w:r>
    </w:p>
    <w:p w:rsidR="0035712E" w:rsidRPr="00E85C82" w:rsidRDefault="0035712E" w:rsidP="0035712E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 w:rsidRPr="00E85C82">
        <w:rPr>
          <w:rFonts w:ascii="Verdana" w:hAnsi="Verdana"/>
          <w:sz w:val="20"/>
          <w:szCs w:val="20"/>
        </w:rPr>
        <w:t xml:space="preserve">Стеллажи позволяют размещать грузы на консолях с шагом переустановки консолей </w:t>
      </w:r>
      <w:r>
        <w:rPr>
          <w:rFonts w:ascii="Verdana" w:hAnsi="Verdana"/>
          <w:sz w:val="20"/>
          <w:szCs w:val="20"/>
        </w:rPr>
        <w:t>по высоте – 33,3</w:t>
      </w:r>
      <w:r w:rsidR="009970E2">
        <w:rPr>
          <w:rFonts w:ascii="Verdana" w:hAnsi="Verdana"/>
          <w:sz w:val="20"/>
          <w:szCs w:val="20"/>
        </w:rPr>
        <w:t xml:space="preserve"> мм.</w:t>
      </w:r>
    </w:p>
    <w:p w:rsidR="00FA3ECC" w:rsidRPr="00D15BDF" w:rsidRDefault="00FA3ECC" w:rsidP="00AB1B50">
      <w:pPr>
        <w:pStyle w:val="1"/>
        <w:shd w:val="clear" w:color="auto" w:fill="auto"/>
        <w:spacing w:before="0" w:line="240" w:lineRule="auto"/>
        <w:ind w:firstLine="567"/>
        <w:jc w:val="both"/>
        <w:rPr>
          <w:rFonts w:ascii="Verdana" w:hAnsi="Verdana"/>
        </w:rPr>
      </w:pPr>
      <w:r w:rsidRPr="00D15BDF">
        <w:rPr>
          <w:rFonts w:ascii="Verdana" w:hAnsi="Verdana"/>
        </w:rPr>
        <w:t>Стеллажи состоят из следующих основных частей:</w:t>
      </w:r>
    </w:p>
    <w:p w:rsidR="0035712E" w:rsidRDefault="00FA3ECC" w:rsidP="00C60ED4">
      <w:pPr>
        <w:pStyle w:val="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567"/>
        <w:jc w:val="both"/>
        <w:rPr>
          <w:rFonts w:ascii="Verdana" w:hAnsi="Verdana"/>
        </w:rPr>
      </w:pPr>
      <w:r w:rsidRPr="003E2640">
        <w:rPr>
          <w:rFonts w:ascii="Verdana" w:hAnsi="Verdana"/>
        </w:rPr>
        <w:t xml:space="preserve"> вертикальны</w:t>
      </w:r>
      <w:r w:rsidR="0035712E">
        <w:rPr>
          <w:rFonts w:ascii="Verdana" w:hAnsi="Verdana"/>
        </w:rPr>
        <w:t>х</w:t>
      </w:r>
      <w:r w:rsidRPr="003E2640">
        <w:rPr>
          <w:rFonts w:ascii="Verdana" w:hAnsi="Verdana"/>
        </w:rPr>
        <w:t xml:space="preserve"> рам</w:t>
      </w:r>
      <w:r w:rsidR="0035712E">
        <w:rPr>
          <w:rFonts w:ascii="Verdana" w:hAnsi="Verdana"/>
        </w:rPr>
        <w:t>, представляющих</w:t>
      </w:r>
      <w:r w:rsidRPr="003E2640">
        <w:rPr>
          <w:rFonts w:ascii="Verdana" w:hAnsi="Verdana"/>
        </w:rPr>
        <w:t xml:space="preserve"> собой </w:t>
      </w:r>
      <w:r w:rsidR="00182285">
        <w:rPr>
          <w:rFonts w:ascii="Verdana" w:hAnsi="Verdana"/>
        </w:rPr>
        <w:t xml:space="preserve">сварные </w:t>
      </w:r>
      <w:r w:rsidRPr="003E2640">
        <w:rPr>
          <w:rFonts w:ascii="Verdana" w:hAnsi="Verdana"/>
        </w:rPr>
        <w:t xml:space="preserve">перфорированные несущие </w:t>
      </w:r>
      <w:r w:rsidR="002B4EE8">
        <w:rPr>
          <w:rFonts w:ascii="Verdana" w:hAnsi="Verdana"/>
        </w:rPr>
        <w:t>профиль</w:t>
      </w:r>
      <w:r w:rsidR="0035712E">
        <w:rPr>
          <w:rFonts w:ascii="Verdana" w:hAnsi="Verdana"/>
        </w:rPr>
        <w:t>-</w:t>
      </w:r>
      <w:r w:rsidRPr="003E2640">
        <w:rPr>
          <w:rFonts w:ascii="Verdana" w:hAnsi="Verdana"/>
        </w:rPr>
        <w:t>стойки</w:t>
      </w:r>
      <w:r w:rsidR="00332286">
        <w:rPr>
          <w:rFonts w:ascii="Verdana" w:hAnsi="Verdana"/>
        </w:rPr>
        <w:t xml:space="preserve"> серии СФМ</w:t>
      </w:r>
      <w:r w:rsidR="00053E44">
        <w:rPr>
          <w:rFonts w:ascii="Verdana" w:hAnsi="Verdana"/>
        </w:rPr>
        <w:t xml:space="preserve"> изготовленных из оцинкованной стали.</w:t>
      </w:r>
    </w:p>
    <w:p w:rsidR="0035712E" w:rsidRPr="00E85C82" w:rsidRDefault="00182285" w:rsidP="0035712E">
      <w:pPr>
        <w:numPr>
          <w:ilvl w:val="0"/>
          <w:numId w:val="2"/>
        </w:num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опор</w:t>
      </w:r>
      <w:r w:rsidR="0035712E" w:rsidRPr="00E85C82">
        <w:rPr>
          <w:rFonts w:ascii="Verdana" w:hAnsi="Verdana"/>
          <w:sz w:val="20"/>
          <w:szCs w:val="20"/>
        </w:rPr>
        <w:t>, представлен</w:t>
      </w:r>
      <w:r>
        <w:rPr>
          <w:rFonts w:ascii="Verdana" w:hAnsi="Verdana"/>
          <w:sz w:val="20"/>
          <w:szCs w:val="20"/>
        </w:rPr>
        <w:t>ы</w:t>
      </w:r>
      <w:r w:rsidR="0035712E" w:rsidRPr="00E85C82">
        <w:rPr>
          <w:rFonts w:ascii="Verdana" w:hAnsi="Verdana"/>
          <w:sz w:val="20"/>
          <w:szCs w:val="20"/>
        </w:rPr>
        <w:t xml:space="preserve"> в виде </w:t>
      </w:r>
      <w:r w:rsidRPr="00182285">
        <w:rPr>
          <w:rFonts w:ascii="Verdana" w:hAnsi="Verdana"/>
          <w:sz w:val="20"/>
          <w:szCs w:val="20"/>
        </w:rPr>
        <w:t>“</w:t>
      </w:r>
      <w:r>
        <w:rPr>
          <w:rFonts w:ascii="Verdana" w:hAnsi="Verdana"/>
          <w:sz w:val="20"/>
          <w:szCs w:val="20"/>
        </w:rPr>
        <w:t>С</w:t>
      </w:r>
      <w:r w:rsidRPr="00182285">
        <w:rPr>
          <w:rFonts w:ascii="Verdana" w:hAnsi="Verdana"/>
          <w:sz w:val="20"/>
          <w:szCs w:val="20"/>
        </w:rPr>
        <w:t>”</w:t>
      </w:r>
      <w:r>
        <w:rPr>
          <w:rFonts w:ascii="Verdana" w:hAnsi="Verdana"/>
          <w:sz w:val="20"/>
          <w:szCs w:val="20"/>
        </w:rPr>
        <w:t xml:space="preserve"> образного</w:t>
      </w:r>
      <w:r w:rsidR="0035712E" w:rsidRPr="00E85C8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профиля</w:t>
      </w:r>
      <w:r w:rsidR="0035712E" w:rsidRPr="00E85C82">
        <w:rPr>
          <w:rFonts w:ascii="Verdana" w:hAnsi="Verdana"/>
          <w:sz w:val="20"/>
          <w:szCs w:val="20"/>
        </w:rPr>
        <w:t xml:space="preserve"> </w:t>
      </w:r>
      <w:r w:rsidR="0035712E">
        <w:rPr>
          <w:rFonts w:ascii="Verdana" w:hAnsi="Verdana"/>
          <w:sz w:val="20"/>
          <w:szCs w:val="20"/>
        </w:rPr>
        <w:t xml:space="preserve">и пластин с </w:t>
      </w:r>
      <w:r w:rsidR="0035712E" w:rsidRPr="00E85C82">
        <w:rPr>
          <w:rFonts w:ascii="Verdana" w:hAnsi="Verdana"/>
          <w:sz w:val="20"/>
          <w:szCs w:val="20"/>
        </w:rPr>
        <w:t>отверстиями для крепления рамы.</w:t>
      </w:r>
    </w:p>
    <w:p w:rsidR="00FA3ECC" w:rsidRPr="003E2640" w:rsidRDefault="00182285" w:rsidP="00C60ED4">
      <w:pPr>
        <w:pStyle w:val="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567"/>
        <w:jc w:val="both"/>
        <w:rPr>
          <w:rFonts w:ascii="Verdana" w:hAnsi="Verdana"/>
        </w:rPr>
      </w:pPr>
      <w:r>
        <w:rPr>
          <w:rFonts w:ascii="Verdana" w:hAnsi="Verdana"/>
        </w:rPr>
        <w:t xml:space="preserve"> г</w:t>
      </w:r>
      <w:r w:rsidR="00FA3ECC" w:rsidRPr="003E2640">
        <w:rPr>
          <w:rFonts w:ascii="Verdana" w:hAnsi="Verdana"/>
        </w:rPr>
        <w:t>оризонтальные консоли различных размеров, выполненные в виде профильной трубы, имеющие с одной стороны специальный зацеп с отверстием под фиксирующие болты для соединения с вертикальными рамами. Допустимая нагрузка на стеллаж определяется исходя из нагрузочных характеристик применяемых элементов конструкции.</w:t>
      </w:r>
    </w:p>
    <w:p w:rsidR="004B1A50" w:rsidRDefault="004B1A50" w:rsidP="00AB1B50">
      <w:pPr>
        <w:pStyle w:val="1"/>
        <w:shd w:val="clear" w:color="auto" w:fill="auto"/>
        <w:spacing w:before="0" w:after="112" w:line="240" w:lineRule="auto"/>
        <w:ind w:left="20" w:firstLine="380"/>
        <w:jc w:val="both"/>
        <w:rPr>
          <w:rFonts w:ascii="Verdana" w:hAnsi="Verdana"/>
        </w:rPr>
      </w:pPr>
    </w:p>
    <w:p w:rsidR="00182285" w:rsidRDefault="00182285" w:rsidP="00182285">
      <w:pPr>
        <w:pStyle w:val="1"/>
        <w:shd w:val="clear" w:color="auto" w:fill="auto"/>
        <w:tabs>
          <w:tab w:val="left" w:pos="837"/>
        </w:tabs>
        <w:spacing w:before="0" w:after="112" w:line="240" w:lineRule="auto"/>
        <w:ind w:left="20" w:firstLine="38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Расчетная вертикальная нагрузок на одну консоль получается умножением полной расчетной нагрузки на коэффициент в соответствии с таблицей 1.</w:t>
      </w:r>
    </w:p>
    <w:p w:rsidR="00182285" w:rsidRDefault="00182285" w:rsidP="00182285">
      <w:pPr>
        <w:pStyle w:val="1"/>
        <w:shd w:val="clear" w:color="auto" w:fill="auto"/>
        <w:tabs>
          <w:tab w:val="left" w:pos="837"/>
        </w:tabs>
        <w:spacing w:before="0" w:after="112" w:line="240" w:lineRule="auto"/>
        <w:ind w:left="20" w:firstLine="380"/>
        <w:jc w:val="center"/>
        <w:rPr>
          <w:rFonts w:ascii="Verdana" w:hAnsi="Verdana"/>
          <w:b/>
        </w:rPr>
      </w:pPr>
      <w:r w:rsidRPr="00752FF7">
        <w:rPr>
          <w:rFonts w:ascii="Verdana" w:hAnsi="Verdana"/>
          <w:b/>
        </w:rPr>
        <w:t>Таблица 1 – Значения коэффициентов в зависимости от числа консолей</w:t>
      </w:r>
    </w:p>
    <w:p w:rsidR="00053E44" w:rsidRPr="00053E44" w:rsidRDefault="00053E44" w:rsidP="00053E44">
      <w:pPr>
        <w:pStyle w:val="1"/>
        <w:shd w:val="clear" w:color="auto" w:fill="auto"/>
        <w:tabs>
          <w:tab w:val="left" w:pos="837"/>
        </w:tabs>
        <w:spacing w:before="0" w:line="240" w:lineRule="auto"/>
        <w:ind w:left="20" w:firstLine="380"/>
        <w:jc w:val="center"/>
        <w:rPr>
          <w:rFonts w:ascii="Verdana" w:hAnsi="Verdana"/>
          <w:sz w:val="16"/>
          <w:szCs w:val="16"/>
        </w:rPr>
      </w:pPr>
    </w:p>
    <w:tbl>
      <w:tblPr>
        <w:tblW w:w="7173" w:type="dxa"/>
        <w:jc w:val="center"/>
        <w:tblInd w:w="-10" w:type="dxa"/>
        <w:tblLook w:val="04A0" w:firstRow="1" w:lastRow="0" w:firstColumn="1" w:lastColumn="0" w:noHBand="0" w:noVBand="1"/>
      </w:tblPr>
      <w:tblGrid>
        <w:gridCol w:w="2213"/>
        <w:gridCol w:w="1044"/>
        <w:gridCol w:w="997"/>
        <w:gridCol w:w="997"/>
        <w:gridCol w:w="997"/>
        <w:gridCol w:w="925"/>
      </w:tblGrid>
      <w:tr w:rsidR="00182285" w:rsidRPr="007B54CC" w:rsidTr="005822DB">
        <w:trPr>
          <w:trHeight w:val="420"/>
          <w:jc w:val="center"/>
        </w:trPr>
        <w:tc>
          <w:tcPr>
            <w:tcW w:w="221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2285" w:rsidRPr="00BD21E7" w:rsidRDefault="00182285" w:rsidP="005822D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Рассчитываемый элемент</w:t>
            </w:r>
          </w:p>
        </w:tc>
        <w:tc>
          <w:tcPr>
            <w:tcW w:w="4960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noWrap/>
            <w:vAlign w:val="center"/>
          </w:tcPr>
          <w:p w:rsidR="00182285" w:rsidRPr="007415BA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Число консолей по длине груза</w:t>
            </w:r>
          </w:p>
        </w:tc>
      </w:tr>
      <w:tr w:rsidR="00182285" w:rsidRPr="007B54CC" w:rsidTr="005822DB">
        <w:trPr>
          <w:trHeight w:val="413"/>
          <w:jc w:val="center"/>
        </w:trPr>
        <w:tc>
          <w:tcPr>
            <w:tcW w:w="221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2285" w:rsidRPr="00BD21E7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285" w:rsidRPr="007415BA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285" w:rsidRPr="007415BA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285" w:rsidRPr="007415BA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285" w:rsidRPr="007415BA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25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/>
            <w:noWrap/>
            <w:vAlign w:val="center"/>
          </w:tcPr>
          <w:p w:rsidR="00182285" w:rsidRPr="007415BA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182285" w:rsidRPr="007B54CC" w:rsidTr="005822DB">
        <w:trPr>
          <w:trHeight w:val="579"/>
          <w:jc w:val="center"/>
        </w:trPr>
        <w:tc>
          <w:tcPr>
            <w:tcW w:w="2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82285" w:rsidRPr="00BD21E7" w:rsidRDefault="00182285" w:rsidP="004C303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Консоль</w:t>
            </w:r>
            <w:r w:rsidRPr="00BD21E7">
              <w:rPr>
                <w:rFonts w:ascii="Arial" w:hAnsi="Arial" w:cs="Arial"/>
                <w:sz w:val="18"/>
                <w:szCs w:val="18"/>
              </w:rPr>
              <w:t xml:space="preserve"> С</w:t>
            </w:r>
            <w:r>
              <w:rPr>
                <w:rFonts w:ascii="Arial" w:hAnsi="Arial" w:cs="Arial"/>
                <w:sz w:val="18"/>
                <w:szCs w:val="18"/>
              </w:rPr>
              <w:t>К</w:t>
            </w:r>
            <w:r w:rsidR="004C3037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0,60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0,50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0,40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C6D9F1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0,25</w:t>
            </w:r>
          </w:p>
        </w:tc>
      </w:tr>
      <w:tr w:rsidR="00182285" w:rsidRPr="002E75FF" w:rsidTr="005822DB">
        <w:trPr>
          <w:trHeight w:val="579"/>
          <w:jc w:val="center"/>
        </w:trPr>
        <w:tc>
          <w:tcPr>
            <w:tcW w:w="2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82285" w:rsidRPr="00BD21E7" w:rsidRDefault="00182285" w:rsidP="004C303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Рама СК</w:t>
            </w:r>
            <w:r w:rsidR="004C3037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0,50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0,40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0,30</w:t>
            </w:r>
          </w:p>
        </w:tc>
        <w:tc>
          <w:tcPr>
            <w:tcW w:w="99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0,25</w:t>
            </w:r>
          </w:p>
        </w:tc>
        <w:tc>
          <w:tcPr>
            <w:tcW w:w="925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DE9D9"/>
            <w:noWrap/>
            <w:vAlign w:val="center"/>
            <w:hideMark/>
          </w:tcPr>
          <w:p w:rsidR="00182285" w:rsidRPr="007B54CC" w:rsidRDefault="00182285" w:rsidP="005822D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0,20</w:t>
            </w:r>
          </w:p>
        </w:tc>
      </w:tr>
    </w:tbl>
    <w:p w:rsidR="00182285" w:rsidRPr="00053E44" w:rsidRDefault="00182285" w:rsidP="00053E44">
      <w:pPr>
        <w:pStyle w:val="1"/>
        <w:shd w:val="clear" w:color="auto" w:fill="auto"/>
        <w:spacing w:before="0" w:line="240" w:lineRule="auto"/>
        <w:ind w:left="20" w:firstLine="380"/>
        <w:jc w:val="both"/>
        <w:rPr>
          <w:rFonts w:ascii="Verdana" w:hAnsi="Verdana"/>
          <w:sz w:val="16"/>
          <w:szCs w:val="16"/>
        </w:rPr>
      </w:pPr>
    </w:p>
    <w:p w:rsidR="00182285" w:rsidRDefault="00182285" w:rsidP="00182285">
      <w:pPr>
        <w:pStyle w:val="1"/>
        <w:shd w:val="clear" w:color="auto" w:fill="auto"/>
        <w:spacing w:before="0" w:after="112" w:line="240" w:lineRule="auto"/>
        <w:ind w:left="20" w:firstLine="380"/>
        <w:jc w:val="both"/>
        <w:rPr>
          <w:rFonts w:ascii="Verdana" w:hAnsi="Verdana"/>
        </w:rPr>
      </w:pPr>
      <w:r>
        <w:rPr>
          <w:rFonts w:ascii="Verdana" w:hAnsi="Verdana"/>
        </w:rPr>
        <w:t xml:space="preserve">Полученная нагрузка на консоль делится на две одинаковые сосредоточенные силы, прикладываемые к консоли на расстоянии друг от друга равном </w:t>
      </w:r>
      <w:r w:rsidRPr="004C3037">
        <w:rPr>
          <w:rFonts w:ascii="Verdana" w:hAnsi="Verdana"/>
          <w:color w:val="auto"/>
        </w:rPr>
        <w:t>ш</w:t>
      </w:r>
      <w:r>
        <w:rPr>
          <w:rFonts w:ascii="Verdana" w:hAnsi="Verdana"/>
        </w:rPr>
        <w:t>ирине груза с учетом положения последнего на вылете консоли.</w:t>
      </w:r>
    </w:p>
    <w:p w:rsidR="00182285" w:rsidRDefault="00182285" w:rsidP="00182285">
      <w:pPr>
        <w:autoSpaceDE w:val="0"/>
        <w:autoSpaceDN w:val="0"/>
        <w:adjustRightInd w:val="0"/>
        <w:spacing w:before="240" w:line="360" w:lineRule="auto"/>
        <w:ind w:firstLine="567"/>
        <w:jc w:val="both"/>
        <w:rPr>
          <w:rFonts w:ascii="Verdana" w:hAnsi="Verdana"/>
          <w:sz w:val="20"/>
          <w:szCs w:val="20"/>
        </w:rPr>
      </w:pPr>
      <w:r w:rsidRPr="00B41BE7">
        <w:rPr>
          <w:rFonts w:ascii="Verdana" w:hAnsi="Verdana"/>
          <w:sz w:val="20"/>
          <w:szCs w:val="20"/>
        </w:rPr>
        <w:t>Максимально допустимая нагрузка на консольны</w:t>
      </w:r>
      <w:bookmarkStart w:id="0" w:name="_GoBack"/>
      <w:bookmarkEnd w:id="0"/>
      <w:r w:rsidRPr="00B41BE7">
        <w:rPr>
          <w:rFonts w:ascii="Verdana" w:hAnsi="Verdana"/>
          <w:sz w:val="20"/>
          <w:szCs w:val="20"/>
        </w:rPr>
        <w:t>й стеллаж зависит:</w:t>
      </w:r>
    </w:p>
    <w:p w:rsidR="00182285" w:rsidRPr="00E77585" w:rsidRDefault="00182285" w:rsidP="00182285">
      <w:pPr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ab/>
      </w:r>
      <w:r w:rsidRPr="00E77585">
        <w:rPr>
          <w:rFonts w:ascii="Verdana" w:hAnsi="Verdana"/>
          <w:sz w:val="20"/>
          <w:szCs w:val="20"/>
        </w:rPr>
        <w:t>от выс</w:t>
      </w:r>
      <w:r>
        <w:rPr>
          <w:rFonts w:ascii="Verdana" w:hAnsi="Verdana"/>
          <w:sz w:val="20"/>
          <w:szCs w:val="20"/>
        </w:rPr>
        <w:t>оты расположения первого уровня консолей;</w:t>
      </w:r>
    </w:p>
    <w:p w:rsidR="00182285" w:rsidRPr="00E77585" w:rsidRDefault="00182285" w:rsidP="00182285">
      <w:pPr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ab/>
        <w:t>от количества уровней хранения;</w:t>
      </w:r>
    </w:p>
    <w:p w:rsidR="00182285" w:rsidRDefault="00182285" w:rsidP="00182285">
      <w:pPr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ab/>
        <w:t>от размеров опоры рамы;</w:t>
      </w:r>
    </w:p>
    <w:p w:rsidR="00182285" w:rsidRPr="00E77585" w:rsidRDefault="00182285" w:rsidP="00182285">
      <w:pPr>
        <w:ind w:left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ab/>
        <w:t>и т.д.</w:t>
      </w:r>
    </w:p>
    <w:p w:rsidR="00182285" w:rsidRPr="00D15BDF" w:rsidRDefault="00182285" w:rsidP="00AB1B50">
      <w:pPr>
        <w:pStyle w:val="1"/>
        <w:shd w:val="clear" w:color="auto" w:fill="auto"/>
        <w:spacing w:before="0" w:after="112" w:line="240" w:lineRule="auto"/>
        <w:ind w:left="20" w:firstLine="380"/>
        <w:jc w:val="both"/>
        <w:rPr>
          <w:rFonts w:ascii="Verdana" w:hAnsi="Verdana"/>
        </w:rPr>
      </w:pPr>
    </w:p>
    <w:p w:rsidR="00FA3ECC" w:rsidRPr="009970E2" w:rsidRDefault="00FA3ECC" w:rsidP="002D21CC">
      <w:pPr>
        <w:pStyle w:val="1"/>
        <w:shd w:val="clear" w:color="auto" w:fill="auto"/>
        <w:spacing w:before="0" w:after="112" w:line="240" w:lineRule="auto"/>
        <w:ind w:left="20" w:firstLine="380"/>
        <w:jc w:val="center"/>
        <w:rPr>
          <w:rFonts w:ascii="Verdana" w:hAnsi="Verdana"/>
          <w:b/>
        </w:rPr>
      </w:pPr>
      <w:r w:rsidRPr="009970E2">
        <w:rPr>
          <w:rFonts w:ascii="Verdana" w:hAnsi="Verdana"/>
          <w:b/>
        </w:rPr>
        <w:t xml:space="preserve">3.1. Схема сборки </w:t>
      </w:r>
      <w:r w:rsidR="00D90C64" w:rsidRPr="009970E2">
        <w:rPr>
          <w:rFonts w:ascii="Verdana" w:hAnsi="Verdana"/>
          <w:b/>
        </w:rPr>
        <w:t>консольного</w:t>
      </w:r>
      <w:r w:rsidRPr="009970E2">
        <w:rPr>
          <w:rFonts w:ascii="Verdana" w:hAnsi="Verdana"/>
          <w:b/>
        </w:rPr>
        <w:t xml:space="preserve"> стеллажа</w:t>
      </w:r>
    </w:p>
    <w:p w:rsidR="00182285" w:rsidRPr="003E2640" w:rsidRDefault="00182285" w:rsidP="00182285">
      <w:pPr>
        <w:pStyle w:val="1"/>
        <w:shd w:val="clear" w:color="auto" w:fill="auto"/>
        <w:spacing w:before="0" w:line="240" w:lineRule="auto"/>
        <w:ind w:left="20" w:firstLine="547"/>
        <w:jc w:val="both"/>
        <w:rPr>
          <w:rFonts w:ascii="Verdana" w:hAnsi="Verdana"/>
        </w:rPr>
      </w:pPr>
    </w:p>
    <w:p w:rsidR="00182285" w:rsidRPr="009A037B" w:rsidRDefault="00182285" w:rsidP="00182285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Сборку </w:t>
      </w:r>
      <w:r w:rsidRPr="009C07E1">
        <w:rPr>
          <w:rFonts w:ascii="Verdana" w:hAnsi="Verdana"/>
          <w:sz w:val="20"/>
          <w:szCs w:val="20"/>
        </w:rPr>
        <w:t xml:space="preserve">стеллажного </w:t>
      </w:r>
      <w:r w:rsidRPr="00896132">
        <w:rPr>
          <w:rFonts w:ascii="Verdana" w:hAnsi="Verdana"/>
          <w:sz w:val="20"/>
          <w:szCs w:val="20"/>
        </w:rPr>
        <w:t xml:space="preserve">оборудования </w:t>
      </w:r>
      <w:r>
        <w:rPr>
          <w:rFonts w:ascii="Verdana" w:hAnsi="Verdana"/>
          <w:sz w:val="20"/>
          <w:szCs w:val="20"/>
        </w:rPr>
        <w:t>–</w:t>
      </w:r>
      <w:r w:rsidRPr="0089613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консольного </w:t>
      </w:r>
      <w:r w:rsidRPr="00896132">
        <w:rPr>
          <w:rFonts w:ascii="Verdana" w:hAnsi="Verdana"/>
          <w:sz w:val="20"/>
          <w:szCs w:val="20"/>
        </w:rPr>
        <w:t>стеллажа серии С</w:t>
      </w:r>
      <w:r>
        <w:rPr>
          <w:rFonts w:ascii="Verdana" w:hAnsi="Verdana"/>
          <w:sz w:val="20"/>
          <w:szCs w:val="20"/>
        </w:rPr>
        <w:t>КМ</w:t>
      </w:r>
      <w:r w:rsidRPr="00896132">
        <w:rPr>
          <w:rFonts w:ascii="Verdana" w:hAnsi="Verdana"/>
          <w:sz w:val="20"/>
          <w:szCs w:val="20"/>
        </w:rPr>
        <w:t>,</w:t>
      </w:r>
      <w:r w:rsidRPr="009C07E1">
        <w:rPr>
          <w:rFonts w:ascii="Verdana" w:hAnsi="Verdana"/>
          <w:sz w:val="20"/>
          <w:szCs w:val="20"/>
        </w:rPr>
        <w:t xml:space="preserve"> </w:t>
      </w:r>
      <w:r w:rsidRPr="00F35408">
        <w:rPr>
          <w:rFonts w:ascii="Verdana" w:hAnsi="Verdana"/>
          <w:sz w:val="20"/>
          <w:szCs w:val="20"/>
        </w:rPr>
        <w:t>допускается производить с привлечением сторонней монтажной организации или силами Заказчика,</w:t>
      </w:r>
      <w:r>
        <w:rPr>
          <w:rFonts w:ascii="Verdana" w:hAnsi="Verdana"/>
          <w:sz w:val="20"/>
          <w:szCs w:val="20"/>
        </w:rPr>
        <w:t xml:space="preserve"> в строгом соответствии со схемой</w:t>
      </w:r>
      <w:r w:rsidRPr="009C07E1">
        <w:rPr>
          <w:rFonts w:ascii="Verdana" w:hAnsi="Verdana"/>
          <w:sz w:val="20"/>
          <w:szCs w:val="20"/>
        </w:rPr>
        <w:t>, составленной заводом-изготовителем и являющейся неотъемле</w:t>
      </w:r>
      <w:r>
        <w:rPr>
          <w:rFonts w:ascii="Verdana" w:hAnsi="Verdana"/>
          <w:sz w:val="20"/>
          <w:szCs w:val="20"/>
        </w:rPr>
        <w:t>мой частью</w:t>
      </w:r>
      <w:r w:rsidRPr="009C07E1">
        <w:rPr>
          <w:rFonts w:ascii="Verdana" w:hAnsi="Verdana"/>
          <w:sz w:val="20"/>
          <w:szCs w:val="20"/>
        </w:rPr>
        <w:t xml:space="preserve"> данн</w:t>
      </w:r>
      <w:r>
        <w:rPr>
          <w:rFonts w:ascii="Verdana" w:hAnsi="Verdana"/>
          <w:sz w:val="20"/>
          <w:szCs w:val="20"/>
        </w:rPr>
        <w:t xml:space="preserve">ого Паспорта (см. Приложение 1) и </w:t>
      </w:r>
      <w:r w:rsidRPr="0044488C">
        <w:rPr>
          <w:rFonts w:ascii="Verdana" w:hAnsi="Verdana"/>
          <w:sz w:val="20"/>
          <w:szCs w:val="20"/>
        </w:rPr>
        <w:t>соблюдении всех требований указанных в данном паспорте.</w:t>
      </w:r>
    </w:p>
    <w:p w:rsidR="00FA3ECC" w:rsidRPr="003E2640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</w:p>
    <w:p w:rsidR="00FA3ECC" w:rsidRPr="009970E2" w:rsidRDefault="00FA3ECC" w:rsidP="00AB1B50">
      <w:pPr>
        <w:pStyle w:val="1"/>
        <w:shd w:val="clear" w:color="auto" w:fill="auto"/>
        <w:spacing w:before="0" w:line="240" w:lineRule="auto"/>
        <w:ind w:left="20" w:right="20" w:firstLine="380"/>
        <w:jc w:val="center"/>
        <w:rPr>
          <w:rFonts w:ascii="Verdana" w:hAnsi="Verdana"/>
          <w:b/>
        </w:rPr>
      </w:pPr>
      <w:r w:rsidRPr="009970E2">
        <w:rPr>
          <w:rFonts w:ascii="Verdana" w:hAnsi="Verdana"/>
          <w:b/>
        </w:rPr>
        <w:t>3.2. Сечение основных элементов конструкции</w:t>
      </w:r>
    </w:p>
    <w:p w:rsidR="00FA3ECC" w:rsidRPr="003E2640" w:rsidRDefault="00FA3ECC" w:rsidP="0031139F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</w:p>
    <w:p w:rsidR="00FA3ECC" w:rsidRPr="003E2640" w:rsidRDefault="00D90C64" w:rsidP="0031139F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>
        <w:rPr>
          <w:rFonts w:ascii="Verdana" w:hAnsi="Verdana"/>
        </w:rPr>
        <w:t>Сечение</w:t>
      </w:r>
      <w:r w:rsidR="00FA3ECC" w:rsidRPr="003E2640">
        <w:rPr>
          <w:rFonts w:ascii="Verdana" w:hAnsi="Verdana"/>
        </w:rPr>
        <w:t xml:space="preserve"> элементов </w:t>
      </w:r>
      <w:r>
        <w:rPr>
          <w:rFonts w:ascii="Verdana" w:hAnsi="Verdana"/>
        </w:rPr>
        <w:t xml:space="preserve">консольного </w:t>
      </w:r>
      <w:r w:rsidR="003C7AD0">
        <w:rPr>
          <w:rFonts w:ascii="Verdana" w:hAnsi="Verdana"/>
        </w:rPr>
        <w:t xml:space="preserve">стеллажа </w:t>
      </w:r>
      <w:r>
        <w:rPr>
          <w:rFonts w:ascii="Verdana" w:hAnsi="Verdana"/>
        </w:rPr>
        <w:t>Серии – СКМ</w:t>
      </w:r>
      <w:r w:rsidR="00FA3ECC" w:rsidRPr="003E2640">
        <w:rPr>
          <w:rFonts w:ascii="Verdana" w:hAnsi="Verdana"/>
        </w:rPr>
        <w:t xml:space="preserve"> </w:t>
      </w:r>
      <w:r>
        <w:rPr>
          <w:rFonts w:ascii="Verdana" w:hAnsi="Verdana"/>
        </w:rPr>
        <w:t>(</w:t>
      </w:r>
      <w:r w:rsidR="00FA3ECC" w:rsidRPr="003E2640">
        <w:rPr>
          <w:rFonts w:ascii="Verdana" w:hAnsi="Verdana"/>
        </w:rPr>
        <w:t>см. Приложение 2)</w:t>
      </w:r>
      <w:r w:rsidR="009970E2">
        <w:rPr>
          <w:rFonts w:ascii="Verdana" w:hAnsi="Verdana"/>
        </w:rPr>
        <w:t>.</w:t>
      </w:r>
    </w:p>
    <w:p w:rsidR="00053E44" w:rsidRPr="00AF521B" w:rsidRDefault="00053E44" w:rsidP="00053E44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DC57B1">
        <w:rPr>
          <w:rFonts w:ascii="Verdana" w:hAnsi="Verdana"/>
        </w:rPr>
        <w:t>Консоли изготовлен</w:t>
      </w:r>
      <w:r>
        <w:rPr>
          <w:rFonts w:ascii="Verdana" w:hAnsi="Verdana"/>
        </w:rPr>
        <w:t>ы из профильной трубы сечением 6</w:t>
      </w:r>
      <w:r w:rsidRPr="00DC57B1">
        <w:rPr>
          <w:rFonts w:ascii="Verdana" w:hAnsi="Verdana"/>
        </w:rPr>
        <w:t>0</w:t>
      </w:r>
      <w:r w:rsidRPr="00DC57B1">
        <w:rPr>
          <w:rFonts w:ascii="Verdana" w:hAnsi="Verdana"/>
          <w:lang w:val="en-US"/>
        </w:rPr>
        <w:t>x</w:t>
      </w:r>
      <w:r w:rsidRPr="00DC57B1">
        <w:rPr>
          <w:rFonts w:ascii="Verdana" w:hAnsi="Verdana"/>
        </w:rPr>
        <w:t xml:space="preserve">40 </w:t>
      </w:r>
      <w:r w:rsidRPr="00AF521B">
        <w:rPr>
          <w:rFonts w:ascii="Verdana" w:hAnsi="Verdana"/>
        </w:rPr>
        <w:t xml:space="preserve">и стяжки </w:t>
      </w:r>
      <w:r w:rsidRPr="00DC57B1">
        <w:rPr>
          <w:rFonts w:ascii="Verdana" w:hAnsi="Verdana"/>
        </w:rPr>
        <w:t>из стали с полимерным покрытием</w:t>
      </w:r>
      <w:r w:rsidRPr="00AF521B">
        <w:rPr>
          <w:rFonts w:ascii="Verdana" w:hAnsi="Verdana"/>
        </w:rPr>
        <w:t xml:space="preserve"> цвета </w:t>
      </w:r>
      <w:r w:rsidRPr="00AF521B">
        <w:rPr>
          <w:rFonts w:ascii="Verdana" w:hAnsi="Verdana"/>
          <w:lang w:val="en-US"/>
        </w:rPr>
        <w:t>RAL</w:t>
      </w:r>
      <w:r w:rsidRPr="00AF521B">
        <w:rPr>
          <w:rFonts w:ascii="Verdana" w:hAnsi="Verdana"/>
        </w:rPr>
        <w:t xml:space="preserve"> 7035.</w:t>
      </w:r>
    </w:p>
    <w:p w:rsidR="00053E44" w:rsidRDefault="00053E44" w:rsidP="00053E44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</w:p>
    <w:p w:rsidR="00053E44" w:rsidRPr="009970E2" w:rsidRDefault="00053E44" w:rsidP="00053E44">
      <w:pPr>
        <w:pStyle w:val="1"/>
        <w:shd w:val="clear" w:color="auto" w:fill="auto"/>
        <w:spacing w:before="0" w:line="240" w:lineRule="auto"/>
        <w:ind w:left="20" w:right="20" w:firstLine="380"/>
        <w:jc w:val="center"/>
        <w:rPr>
          <w:rFonts w:ascii="Verdana" w:hAnsi="Verdana"/>
          <w:b/>
        </w:rPr>
      </w:pPr>
      <w:r w:rsidRPr="009970E2">
        <w:rPr>
          <w:rFonts w:ascii="Verdana" w:hAnsi="Verdana"/>
          <w:b/>
        </w:rPr>
        <w:t>3.3. Покрытие элементов стеллажа</w:t>
      </w:r>
    </w:p>
    <w:p w:rsidR="00053E44" w:rsidRPr="003D5F50" w:rsidRDefault="00053E44" w:rsidP="00053E44">
      <w:pPr>
        <w:pStyle w:val="1"/>
        <w:shd w:val="clear" w:color="auto" w:fill="auto"/>
        <w:tabs>
          <w:tab w:val="left" w:pos="988"/>
        </w:tabs>
        <w:spacing w:before="0" w:line="240" w:lineRule="auto"/>
        <w:ind w:left="20" w:right="20" w:firstLine="547"/>
        <w:jc w:val="both"/>
        <w:rPr>
          <w:rFonts w:ascii="Verdana" w:hAnsi="Verdana"/>
        </w:rPr>
      </w:pPr>
    </w:p>
    <w:p w:rsidR="00053E44" w:rsidRDefault="00053E44" w:rsidP="00053E44">
      <w:pPr>
        <w:ind w:right="-108" w:firstLine="547"/>
        <w:rPr>
          <w:rFonts w:ascii="Verdana" w:hAnsi="Verdana"/>
          <w:sz w:val="20"/>
          <w:szCs w:val="20"/>
        </w:rPr>
      </w:pPr>
      <w:r w:rsidRPr="003D5F50">
        <w:rPr>
          <w:rFonts w:ascii="Verdana" w:hAnsi="Verdana"/>
          <w:sz w:val="20"/>
          <w:szCs w:val="20"/>
        </w:rPr>
        <w:t xml:space="preserve">Сборно-разборные элементы стеллажа изготовлены из оцинкованной стали или имеют </w:t>
      </w:r>
      <w:r>
        <w:rPr>
          <w:rFonts w:ascii="Verdana" w:hAnsi="Verdana"/>
          <w:sz w:val="20"/>
          <w:szCs w:val="20"/>
        </w:rPr>
        <w:t>полимерное покрытие.</w:t>
      </w:r>
    </w:p>
    <w:p w:rsidR="00362B45" w:rsidRPr="00362B45" w:rsidRDefault="00362B45" w:rsidP="00362B45">
      <w:pPr>
        <w:ind w:right="-108" w:firstLine="547"/>
        <w:rPr>
          <w:rFonts w:ascii="Verdana" w:hAnsi="Verdana"/>
          <w:sz w:val="20"/>
          <w:szCs w:val="20"/>
        </w:rPr>
      </w:pPr>
      <w:r w:rsidRPr="00362B45">
        <w:rPr>
          <w:rFonts w:ascii="Verdana" w:hAnsi="Verdana"/>
          <w:sz w:val="20"/>
          <w:szCs w:val="20"/>
        </w:rPr>
        <w:t xml:space="preserve">Типовым покрытием, при производстве из холоднокатаной стали, принят согласно каталога </w:t>
      </w:r>
      <w:r w:rsidRPr="00362B45">
        <w:rPr>
          <w:rFonts w:ascii="Verdana" w:hAnsi="Verdana"/>
          <w:sz w:val="20"/>
          <w:szCs w:val="20"/>
          <w:lang w:val="en-US"/>
        </w:rPr>
        <w:t>RAL</w:t>
      </w:r>
      <w:r w:rsidRPr="00362B45">
        <w:rPr>
          <w:rFonts w:ascii="Verdana" w:hAnsi="Verdana"/>
          <w:sz w:val="20"/>
          <w:szCs w:val="20"/>
        </w:rPr>
        <w:t xml:space="preserve"> цвет № 7035 - светло серый (краткое обозначение </w:t>
      </w:r>
      <w:r w:rsidRPr="00362B45">
        <w:rPr>
          <w:rFonts w:ascii="Verdana" w:hAnsi="Verdana"/>
          <w:sz w:val="20"/>
          <w:szCs w:val="20"/>
          <w:lang w:val="en-US"/>
        </w:rPr>
        <w:t>RAL</w:t>
      </w:r>
      <w:r w:rsidRPr="00362B45">
        <w:rPr>
          <w:rFonts w:ascii="Verdana" w:hAnsi="Verdana"/>
          <w:sz w:val="20"/>
          <w:szCs w:val="20"/>
        </w:rPr>
        <w:t xml:space="preserve"> 7035).</w:t>
      </w:r>
    </w:p>
    <w:p w:rsidR="00053E44" w:rsidRDefault="00053E44" w:rsidP="00053E44">
      <w:pPr>
        <w:pStyle w:val="1"/>
        <w:shd w:val="clear" w:color="auto" w:fill="auto"/>
        <w:tabs>
          <w:tab w:val="left" w:leader="dot" w:pos="4815"/>
        </w:tabs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3D5F50">
        <w:rPr>
          <w:rFonts w:ascii="Verdana" w:hAnsi="Verdana"/>
        </w:rPr>
        <w:t xml:space="preserve">По желанию заказчика цвет всех элементов стеллажа может быть изменён. </w:t>
      </w:r>
    </w:p>
    <w:p w:rsidR="00053E44" w:rsidRDefault="00053E44" w:rsidP="00053E44">
      <w:pPr>
        <w:pStyle w:val="1"/>
        <w:shd w:val="clear" w:color="auto" w:fill="auto"/>
        <w:tabs>
          <w:tab w:val="left" w:leader="dot" w:pos="4815"/>
        </w:tabs>
        <w:spacing w:before="0" w:line="240" w:lineRule="auto"/>
        <w:ind w:left="20" w:right="20" w:firstLine="547"/>
        <w:jc w:val="both"/>
        <w:rPr>
          <w:rFonts w:ascii="Verdana" w:hAnsi="Verdana"/>
        </w:rPr>
      </w:pPr>
      <w:r>
        <w:rPr>
          <w:rFonts w:ascii="Verdana" w:hAnsi="Verdana"/>
        </w:rPr>
        <w:t>Элементы</w:t>
      </w:r>
      <w:r w:rsidRPr="003D5F50">
        <w:rPr>
          <w:rFonts w:ascii="Verdana" w:hAnsi="Verdana"/>
        </w:rPr>
        <w:t xml:space="preserve"> стеллажа окрашиваются качественной полиэфирной или эпоксиполиэфирной (принято типовым) порошковой краской на современном технологическом оборудовании производства Германии «</w:t>
      </w:r>
      <w:r w:rsidRPr="003D5F50">
        <w:rPr>
          <w:rFonts w:ascii="Verdana" w:hAnsi="Verdana"/>
          <w:lang w:val="en-US"/>
        </w:rPr>
        <w:t>WAGNER</w:t>
      </w:r>
      <w:r w:rsidRPr="003D5F50">
        <w:rPr>
          <w:rFonts w:ascii="Verdana" w:hAnsi="Verdana"/>
        </w:rPr>
        <w:t>», Швейцарии «</w:t>
      </w:r>
      <w:r w:rsidRPr="003D5F50">
        <w:rPr>
          <w:rFonts w:ascii="Verdana" w:hAnsi="Verdana"/>
          <w:lang w:val="en-US"/>
        </w:rPr>
        <w:t>Gema</w:t>
      </w:r>
      <w:r w:rsidRPr="003D5F50">
        <w:rPr>
          <w:rFonts w:ascii="Verdana" w:hAnsi="Verdana"/>
        </w:rPr>
        <w:t>» и Турции «</w:t>
      </w:r>
      <w:r w:rsidRPr="003D5F50">
        <w:rPr>
          <w:rFonts w:ascii="Verdana" w:hAnsi="Verdana"/>
          <w:lang w:val="en-US"/>
        </w:rPr>
        <w:t>ELECTRON</w:t>
      </w:r>
      <w:r w:rsidRPr="003D5F50">
        <w:rPr>
          <w:rFonts w:ascii="Verdana" w:hAnsi="Verdana"/>
        </w:rPr>
        <w:t>».</w:t>
      </w:r>
      <w:r>
        <w:rPr>
          <w:rFonts w:ascii="Verdana" w:hAnsi="Verdana"/>
        </w:rPr>
        <w:t xml:space="preserve"> </w:t>
      </w:r>
    </w:p>
    <w:p w:rsidR="00053E44" w:rsidRDefault="00053E44" w:rsidP="00053E44">
      <w:pPr>
        <w:pStyle w:val="1"/>
        <w:shd w:val="clear" w:color="auto" w:fill="auto"/>
        <w:tabs>
          <w:tab w:val="left" w:leader="dot" w:pos="4815"/>
        </w:tabs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3D5F50">
        <w:rPr>
          <w:rFonts w:ascii="Verdana" w:hAnsi="Verdana"/>
        </w:rPr>
        <w:t>После окрашивания выпускаемая продукция получает покрытие с отличной устойчивостью к истиранию, механическим и химическим воздействиям, защитой от коррозии, а покрашенная полиэфирной краской, еще и повышенной стойкостью к ультрафиолету.</w:t>
      </w:r>
    </w:p>
    <w:p w:rsidR="00053E44" w:rsidRPr="003D5F50" w:rsidRDefault="00053E44" w:rsidP="00053E44">
      <w:pPr>
        <w:pStyle w:val="1"/>
        <w:shd w:val="clear" w:color="auto" w:fill="auto"/>
        <w:tabs>
          <w:tab w:val="left" w:leader="dot" w:pos="4815"/>
        </w:tabs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3D5F50">
        <w:rPr>
          <w:rFonts w:ascii="Verdana" w:hAnsi="Verdana"/>
        </w:rPr>
        <w:t xml:space="preserve">Сформированное покрытие, из порошковой краски, не выделяет вредных веществ, легко моется и длительное время сохраняет первоначальный внешний вид. </w:t>
      </w:r>
    </w:p>
    <w:p w:rsidR="00053E44" w:rsidRPr="003D5F50" w:rsidRDefault="00053E44" w:rsidP="00053E44">
      <w:pPr>
        <w:pStyle w:val="1"/>
        <w:shd w:val="clear" w:color="auto" w:fill="auto"/>
        <w:tabs>
          <w:tab w:val="left" w:leader="dot" w:pos="4815"/>
        </w:tabs>
        <w:spacing w:before="0" w:line="240" w:lineRule="auto"/>
        <w:ind w:right="20" w:firstLine="547"/>
        <w:jc w:val="both"/>
        <w:rPr>
          <w:rFonts w:ascii="Verdana" w:hAnsi="Verdana"/>
        </w:rPr>
      </w:pPr>
    </w:p>
    <w:p w:rsidR="00FA3ECC" w:rsidRPr="009970E2" w:rsidRDefault="00FA3ECC" w:rsidP="00AB1B50">
      <w:pPr>
        <w:pStyle w:val="1"/>
        <w:shd w:val="clear" w:color="auto" w:fill="auto"/>
        <w:tabs>
          <w:tab w:val="left" w:leader="dot" w:pos="4815"/>
        </w:tabs>
        <w:spacing w:before="0" w:line="240" w:lineRule="auto"/>
        <w:ind w:left="20" w:right="20" w:firstLine="380"/>
        <w:jc w:val="center"/>
        <w:rPr>
          <w:rFonts w:ascii="Verdana" w:hAnsi="Verdana"/>
          <w:b/>
        </w:rPr>
      </w:pPr>
      <w:r w:rsidRPr="009970E2">
        <w:rPr>
          <w:rFonts w:ascii="Verdana" w:hAnsi="Verdana"/>
          <w:b/>
        </w:rPr>
        <w:t>4. Эксплуатация оборудования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Сборку стеллажей допускается производить с привлечением сторонней монтажной организации или силами Заказчика, при строгом соблюдении требований «</w:t>
      </w:r>
      <w:r>
        <w:rPr>
          <w:rFonts w:ascii="Verdana" w:hAnsi="Verdana"/>
        </w:rPr>
        <w:t>Схемы</w:t>
      </w:r>
      <w:r w:rsidRPr="00AF521B">
        <w:rPr>
          <w:rFonts w:ascii="Verdana" w:hAnsi="Verdana"/>
        </w:rPr>
        <w:t xml:space="preserve"> сборк</w:t>
      </w:r>
      <w:r>
        <w:rPr>
          <w:rFonts w:ascii="Verdana" w:hAnsi="Verdana"/>
        </w:rPr>
        <w:t xml:space="preserve">и </w:t>
      </w:r>
      <w:r>
        <w:rPr>
          <w:rFonts w:ascii="Verdana" w:hAnsi="Verdana"/>
        </w:rPr>
        <w:lastRenderedPageBreak/>
        <w:t>консольного</w:t>
      </w:r>
      <w:r w:rsidRPr="00AF521B">
        <w:rPr>
          <w:rFonts w:ascii="Verdana" w:hAnsi="Verdana"/>
        </w:rPr>
        <w:t xml:space="preserve"> стеллаж</w:t>
      </w:r>
      <w:r>
        <w:rPr>
          <w:rFonts w:ascii="Verdana" w:hAnsi="Verdana"/>
        </w:rPr>
        <w:t>а</w:t>
      </w:r>
      <w:r w:rsidRPr="00AF521B">
        <w:rPr>
          <w:rFonts w:ascii="Verdana" w:hAnsi="Verdana"/>
        </w:rPr>
        <w:t>» (Приложение 1).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Перед эксплуатацией стеллажного оборудования, необходимо ознакомиться с данн</w:t>
      </w:r>
      <w:r>
        <w:rPr>
          <w:rFonts w:ascii="Verdana" w:hAnsi="Verdana"/>
        </w:rPr>
        <w:t>ым паспортом</w:t>
      </w:r>
      <w:r w:rsidRPr="00AF521B">
        <w:rPr>
          <w:rFonts w:ascii="Verdana" w:hAnsi="Verdana"/>
        </w:rPr>
        <w:t xml:space="preserve"> и неукоснительно соблюдать</w:t>
      </w:r>
      <w:r>
        <w:rPr>
          <w:rFonts w:ascii="Verdana" w:hAnsi="Verdana"/>
        </w:rPr>
        <w:t xml:space="preserve"> все указанные требования</w:t>
      </w:r>
      <w:r w:rsidRPr="00AF521B">
        <w:rPr>
          <w:rFonts w:ascii="Verdana" w:hAnsi="Verdana"/>
        </w:rPr>
        <w:t>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Стеллажи на месте эксплуатации должны бы</w:t>
      </w:r>
      <w:r>
        <w:rPr>
          <w:rFonts w:ascii="Verdana" w:hAnsi="Verdana"/>
        </w:rPr>
        <w:t>ть установлены в соответствии со схемой сборки</w:t>
      </w:r>
      <w:r w:rsidRPr="00AF521B">
        <w:rPr>
          <w:rFonts w:ascii="Verdana" w:hAnsi="Verdana"/>
        </w:rPr>
        <w:t>, являющейся неотъемлемой частью паспорта. При изменении планировочной схемы, допускается перестановка стеллажного оборудования с соблюдением вышеописанных требований. При этом гарантийные обязательства изготовителя не утрачивают свою силу.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 xml:space="preserve">Стеллажи должны быть жестко установлены на ровной площадке с твёрдым покрытием, имеющей уклон с учетом не плоскостности </w:t>
      </w:r>
      <w:smartTag w:uri="urn:schemas-microsoft-com:office:smarttags" w:element="metricconverter">
        <w:smartTagPr>
          <w:attr w:name="ProductID" w:val="0,2 мм"/>
        </w:smartTagPr>
        <w:r w:rsidRPr="00AF521B">
          <w:rPr>
            <w:rFonts w:ascii="Verdana" w:hAnsi="Verdana"/>
          </w:rPr>
          <w:t>0,2 мм</w:t>
        </w:r>
      </w:smartTag>
      <w:r w:rsidRPr="00AF521B">
        <w:rPr>
          <w:rFonts w:ascii="Verdana" w:hAnsi="Verdana"/>
        </w:rPr>
        <w:t>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Перед вводом стеллажей в эксплуатацию необходимо проверить фактическое соответствие планировочной схеме размещения стеллажного оборудования, проверить горизонтальность установки уровней грузовых балок и линейность расположения рядов.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Необходимо удостовериться, что все вертикальные стойки закреплены анкерными болтами, а все горизонтальные стяжки зафиксированы с помощью болтов.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В случае необходимости перестановки консолей по высоте или при увеличении числа уровней хранения следует проверить допускаемую нагрузочную способность стеллажной секции при новом расположении консоли. Допускается производить перестановку консолей по высоте силами и средствами эксплуатирующей организации.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Допускается замена поврежденных элементов стеллажа на оригинальные элементы, силами эксплуатирующей организации.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К работе с погрузочно-разгрузочной техникой допускаются только лица, имеющие удостоверение оператора по</w:t>
      </w:r>
      <w:r w:rsidR="009970E2">
        <w:rPr>
          <w:rFonts w:ascii="Verdana" w:hAnsi="Verdana"/>
        </w:rPr>
        <w:t>дъемно-погрузочной техники.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Минимальное количество задействованных консолей 2</w:t>
      </w:r>
      <w:r w:rsidR="00464262">
        <w:rPr>
          <w:rFonts w:ascii="Verdana" w:hAnsi="Verdana"/>
        </w:rPr>
        <w:t xml:space="preserve"> </w:t>
      </w:r>
      <w:r w:rsidRPr="00AF521B">
        <w:rPr>
          <w:rFonts w:ascii="Verdana" w:hAnsi="Verdana"/>
        </w:rPr>
        <w:t>шт.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 xml:space="preserve">Максимальное расстояние между консолями по высоте </w:t>
      </w:r>
      <w:smartTag w:uri="urn:schemas-microsoft-com:office:smarttags" w:element="metricconverter">
        <w:smartTagPr>
          <w:attr w:name="ProductID" w:val="2000 мм"/>
        </w:smartTagPr>
        <w:r w:rsidRPr="00AF521B">
          <w:rPr>
            <w:rFonts w:ascii="Verdana" w:hAnsi="Verdana"/>
          </w:rPr>
          <w:t>2000 мм</w:t>
        </w:r>
      </w:smartTag>
      <w:r w:rsidRPr="00AF521B">
        <w:rPr>
          <w:rFonts w:ascii="Verdana" w:hAnsi="Verdana"/>
        </w:rPr>
        <w:t xml:space="preserve">. При необходимости увеличения этого расстояния нагрузки должны быть снижены на 10% на каждые </w:t>
      </w:r>
      <w:smartTag w:uri="urn:schemas-microsoft-com:office:smarttags" w:element="metricconverter">
        <w:smartTagPr>
          <w:attr w:name="ProductID" w:val="20 см"/>
        </w:smartTagPr>
        <w:r w:rsidRPr="00AF521B">
          <w:rPr>
            <w:rFonts w:ascii="Verdana" w:hAnsi="Verdana"/>
          </w:rPr>
          <w:t>20 см</w:t>
        </w:r>
        <w:r w:rsidR="00464262">
          <w:rPr>
            <w:rFonts w:ascii="Verdana" w:hAnsi="Verdana"/>
          </w:rPr>
          <w:t>.</w:t>
        </w:r>
      </w:smartTag>
      <w:r w:rsidRPr="00AF521B">
        <w:rPr>
          <w:rFonts w:ascii="Verdana" w:hAnsi="Verdana"/>
        </w:rPr>
        <w:t xml:space="preserve"> высоты.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Все допускаемые нагрузки - статические. Динамические нагрузки (удары, толчки) как сбоку, так и сверху по консолям и стойкам (в том числе и при установке груза на консоли) не допустимы.</w:t>
      </w:r>
    </w:p>
    <w:p w:rsidR="00FA3ECC" w:rsidRPr="00AF521B" w:rsidRDefault="00FA3ECC" w:rsidP="00AB1B50">
      <w:pPr>
        <w:pStyle w:val="1"/>
        <w:shd w:val="clear" w:color="auto" w:fill="auto"/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Во всех остальных случаях следует руководствоваться «Межотраслевыми правилами по охране труда при погрузочно-разгрузочных работах и размещении грузов» (утверждены Мин.труда и соц.развития РФ от 20.03.98г.)</w:t>
      </w:r>
    </w:p>
    <w:p w:rsidR="00FA3ECC" w:rsidRDefault="00FA3ECC" w:rsidP="00AB1B50">
      <w:pPr>
        <w:pStyle w:val="1"/>
        <w:shd w:val="clear" w:color="auto" w:fill="auto"/>
        <w:tabs>
          <w:tab w:val="left" w:leader="dot" w:pos="4815"/>
        </w:tabs>
        <w:spacing w:before="0" w:line="240" w:lineRule="auto"/>
        <w:ind w:left="20" w:right="20" w:firstLine="547"/>
        <w:jc w:val="both"/>
        <w:rPr>
          <w:rFonts w:ascii="Verdana" w:hAnsi="Verdana"/>
        </w:rPr>
      </w:pPr>
      <w:r w:rsidRPr="00AF521B">
        <w:rPr>
          <w:rFonts w:ascii="Verdana" w:hAnsi="Verdana"/>
        </w:rPr>
        <w:t>Допускаемый температурный диапазон эксплуатации от -35 до +40 °С.</w:t>
      </w:r>
    </w:p>
    <w:p w:rsidR="00FA3ECC" w:rsidRPr="00AF521B" w:rsidRDefault="00FA3ECC" w:rsidP="00AB1B50">
      <w:pPr>
        <w:pStyle w:val="1"/>
        <w:shd w:val="clear" w:color="auto" w:fill="auto"/>
        <w:tabs>
          <w:tab w:val="left" w:leader="dot" w:pos="4815"/>
        </w:tabs>
        <w:spacing w:before="0" w:line="240" w:lineRule="auto"/>
        <w:ind w:left="20" w:right="20" w:firstLine="547"/>
        <w:jc w:val="both"/>
        <w:rPr>
          <w:rFonts w:ascii="Verdana" w:hAnsi="Verdana"/>
        </w:rPr>
      </w:pPr>
    </w:p>
    <w:p w:rsidR="00FA3ECC" w:rsidRPr="009970E2" w:rsidRDefault="00FA3ECC" w:rsidP="005B1C6C">
      <w:pPr>
        <w:ind w:firstLine="547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 xml:space="preserve">5. </w:t>
      </w:r>
      <w:r w:rsidR="009970E2" w:rsidRPr="009970E2">
        <w:rPr>
          <w:rFonts w:ascii="Verdana" w:hAnsi="Verdana"/>
          <w:b/>
          <w:sz w:val="20"/>
          <w:szCs w:val="20"/>
        </w:rPr>
        <w:t>Условия</w:t>
      </w:r>
      <w:r w:rsidRPr="009970E2">
        <w:rPr>
          <w:rFonts w:ascii="Verdana" w:hAnsi="Verdana"/>
          <w:b/>
          <w:sz w:val="20"/>
          <w:szCs w:val="20"/>
        </w:rPr>
        <w:t xml:space="preserve"> </w:t>
      </w:r>
      <w:r w:rsidR="009970E2" w:rsidRPr="009970E2">
        <w:rPr>
          <w:rFonts w:ascii="Verdana" w:hAnsi="Verdana"/>
          <w:b/>
          <w:sz w:val="20"/>
          <w:szCs w:val="20"/>
        </w:rPr>
        <w:t>запрета эксплуатации оборудования</w:t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Запрещается эксплуатировать стеллажи, имеющие механические повреждения или деформацию элементов, а также пытаться самостоятельно исправлять указанные дефекты или заменять оригинальн</w:t>
      </w:r>
      <w:r w:rsidR="009970E2">
        <w:rPr>
          <w:rFonts w:ascii="Verdana" w:hAnsi="Verdana"/>
          <w:sz w:val="20"/>
          <w:szCs w:val="20"/>
        </w:rPr>
        <w:t>ые элементы на неоригинальные.</w:t>
      </w:r>
      <w:r w:rsidR="009970E2">
        <w:rPr>
          <w:rFonts w:ascii="Verdana" w:hAnsi="Verdana"/>
          <w:sz w:val="20"/>
          <w:szCs w:val="20"/>
        </w:rPr>
        <w:tab/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Запрещается превышать установленные технические характеристики стеллаж</w:t>
      </w:r>
      <w:r w:rsidR="009970E2">
        <w:rPr>
          <w:rFonts w:ascii="Verdana" w:hAnsi="Verdana"/>
          <w:sz w:val="20"/>
          <w:szCs w:val="20"/>
        </w:rPr>
        <w:t>ей по нагрузочной способности.</w:t>
      </w:r>
      <w:r w:rsidR="009970E2">
        <w:rPr>
          <w:rFonts w:ascii="Verdana" w:hAnsi="Verdana"/>
          <w:sz w:val="20"/>
          <w:szCs w:val="20"/>
        </w:rPr>
        <w:tab/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Запрещается эксплуатировать стеллажи при превышении максимально допустимых значений их продольного и попере</w:t>
      </w:r>
      <w:r w:rsidR="009970E2">
        <w:rPr>
          <w:rFonts w:ascii="Verdana" w:hAnsi="Verdana"/>
          <w:sz w:val="20"/>
          <w:szCs w:val="20"/>
        </w:rPr>
        <w:t>чного отклонений от вертикали.</w:t>
      </w:r>
      <w:r w:rsidR="009970E2">
        <w:rPr>
          <w:rFonts w:ascii="Verdana" w:hAnsi="Verdana"/>
          <w:sz w:val="20"/>
          <w:szCs w:val="20"/>
        </w:rPr>
        <w:tab/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Запрещается эксплуатировать стеллажи без жесткого крепл</w:t>
      </w:r>
      <w:r w:rsidR="009970E2">
        <w:rPr>
          <w:rFonts w:ascii="Verdana" w:hAnsi="Verdana"/>
          <w:sz w:val="20"/>
          <w:szCs w:val="20"/>
        </w:rPr>
        <w:t>ения рамы к полу.</w:t>
      </w:r>
      <w:r w:rsidR="009970E2">
        <w:rPr>
          <w:rFonts w:ascii="Verdana" w:hAnsi="Verdana"/>
          <w:sz w:val="20"/>
          <w:szCs w:val="20"/>
        </w:rPr>
        <w:tab/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Запрещается подъем людей на вилах погрузчика или на пустых поддонах с целью осмотра хранимого г</w:t>
      </w:r>
      <w:r w:rsidR="009970E2">
        <w:rPr>
          <w:rFonts w:ascii="Verdana" w:hAnsi="Verdana"/>
          <w:sz w:val="20"/>
          <w:szCs w:val="20"/>
        </w:rPr>
        <w:t>руза, частичной выборки и т.п.</w:t>
      </w:r>
      <w:r w:rsidR="009970E2">
        <w:rPr>
          <w:rFonts w:ascii="Verdana" w:hAnsi="Verdana"/>
          <w:sz w:val="20"/>
          <w:szCs w:val="20"/>
        </w:rPr>
        <w:tab/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Зап</w:t>
      </w:r>
      <w:r w:rsidR="009970E2">
        <w:rPr>
          <w:rFonts w:ascii="Verdana" w:hAnsi="Verdana"/>
          <w:sz w:val="20"/>
          <w:szCs w:val="20"/>
        </w:rPr>
        <w:t>рещается залезать на стеллажи.</w:t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Запрещается использовать стеллажи в качестве опорных элементов для установки каких- либо конструкций и механизмов</w:t>
      </w:r>
      <w:r w:rsidR="009970E2">
        <w:rPr>
          <w:rFonts w:ascii="Verdana" w:hAnsi="Verdana"/>
          <w:sz w:val="20"/>
          <w:szCs w:val="20"/>
        </w:rPr>
        <w:t>.</w:t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</w:p>
    <w:p w:rsidR="00FA3ECC" w:rsidRPr="009970E2" w:rsidRDefault="00FA3ECC" w:rsidP="005B1C6C">
      <w:pPr>
        <w:ind w:firstLine="547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6. Требования к полам</w:t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 xml:space="preserve">Полы в складских помещениях должны быть без уклонов и трещин. Основания под стеллажами должно быть выполнено из монолитного армированного бетона толщиной не менее </w:t>
      </w:r>
      <w:smartTag w:uri="urn:schemas-microsoft-com:office:smarttags" w:element="metricconverter">
        <w:smartTagPr>
          <w:attr w:name="ProductID" w:val="200 мм"/>
        </w:smartTagPr>
        <w:r w:rsidRPr="00AF521B">
          <w:rPr>
            <w:rFonts w:ascii="Verdana" w:hAnsi="Verdana"/>
            <w:sz w:val="20"/>
            <w:szCs w:val="20"/>
          </w:rPr>
          <w:t>200 мм</w:t>
        </w:r>
      </w:smartTag>
      <w:r w:rsidR="009970E2">
        <w:rPr>
          <w:rFonts w:ascii="Verdana" w:hAnsi="Verdana"/>
          <w:sz w:val="20"/>
          <w:szCs w:val="20"/>
        </w:rPr>
        <w:t>.</w:t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«Финишное» покрытие должно быть прочным, обеспыленным, отвечать требованиям по ровности и износостойкости при соответствующих требованиях, не должны пластически деформироваться от эксплуатационных нагрузок. Ямы, каналы, углубления и т.д. должны находиться вне поля действия</w:t>
      </w:r>
      <w:r w:rsidR="009970E2">
        <w:rPr>
          <w:rFonts w:ascii="Verdana" w:hAnsi="Verdana"/>
          <w:sz w:val="20"/>
          <w:szCs w:val="20"/>
        </w:rPr>
        <w:t xml:space="preserve"> погрузчика и опор стеллажей.</w:t>
      </w:r>
    </w:p>
    <w:p w:rsidR="00DC57B1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lastRenderedPageBreak/>
        <w:t>Температурно-усадочные швы должны находиться под стеллажами, параллельно межстеллажному проходу и минимально 100</w:t>
      </w:r>
      <w:r w:rsidR="00464262">
        <w:rPr>
          <w:rFonts w:ascii="Verdana" w:hAnsi="Verdana"/>
          <w:sz w:val="20"/>
          <w:szCs w:val="20"/>
        </w:rPr>
        <w:t xml:space="preserve"> </w:t>
      </w:r>
      <w:r w:rsidRPr="00AF521B">
        <w:rPr>
          <w:rFonts w:ascii="Verdana" w:hAnsi="Verdana"/>
          <w:sz w:val="20"/>
          <w:szCs w:val="20"/>
        </w:rPr>
        <w:t>мм. от любой опоры стеллажной конструкции. Количество швов на пути движения погрузчика должно быть сведено к минимуму.</w:t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Безопасность работы может быть обеспечена только при условии плоского пола. Наклоны, неровности, выступы и резкие смены уровней в пролетах, где будут работать высотные погрузчики, и установлены стеллажи, недопустимы. В местах, где уклоны убрать невозможно, он не должен превышать 1-2.5%. Остальная плоскость пола должна иметь погрешность при измерении контрольной 3-х метровой рейкой не более 3 мм. Ровность пола должна быть обеспечена в 98% измерений</w:t>
      </w:r>
      <w:r w:rsidR="00464262">
        <w:rPr>
          <w:rFonts w:ascii="Verdana" w:hAnsi="Verdana"/>
          <w:sz w:val="20"/>
          <w:szCs w:val="20"/>
        </w:rPr>
        <w:t>.</w:t>
      </w:r>
    </w:p>
    <w:p w:rsidR="00FA3ECC" w:rsidRPr="00AF521B" w:rsidRDefault="00FA3ECC" w:rsidP="005B1C6C">
      <w:pPr>
        <w:ind w:firstLine="547"/>
        <w:jc w:val="both"/>
        <w:rPr>
          <w:rFonts w:ascii="Verdana" w:hAnsi="Verdana"/>
          <w:sz w:val="20"/>
          <w:szCs w:val="20"/>
        </w:rPr>
      </w:pPr>
    </w:p>
    <w:p w:rsidR="00FA3ECC" w:rsidRPr="009970E2" w:rsidRDefault="00FA3ECC" w:rsidP="005B1C6C">
      <w:pPr>
        <w:pStyle w:val="a6"/>
        <w:spacing w:after="120"/>
        <w:ind w:left="0" w:right="21"/>
        <w:jc w:val="center"/>
        <w:rPr>
          <w:rFonts w:ascii="Verdana" w:hAnsi="Verdana"/>
          <w:b/>
          <w:sz w:val="20"/>
        </w:rPr>
      </w:pPr>
      <w:r w:rsidRPr="009970E2">
        <w:rPr>
          <w:rFonts w:ascii="Verdana" w:hAnsi="Verdana"/>
          <w:b/>
          <w:sz w:val="20"/>
        </w:rPr>
        <w:t>7. Размещение груза</w:t>
      </w:r>
    </w:p>
    <w:p w:rsidR="000E6591" w:rsidRDefault="000E6591" w:rsidP="00916EAF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bookmarkStart w:id="1" w:name="_Toc116289123"/>
    </w:p>
    <w:p w:rsidR="00FA3ECC" w:rsidRDefault="00FA3ECC" w:rsidP="00916EAF">
      <w:pPr>
        <w:autoSpaceDE w:val="0"/>
        <w:autoSpaceDN w:val="0"/>
        <w:adjustRightInd w:val="0"/>
        <w:ind w:firstLine="567"/>
        <w:jc w:val="both"/>
        <w:rPr>
          <w:rFonts w:ascii="Verdana" w:hAnsi="Verdana"/>
          <w:sz w:val="20"/>
          <w:szCs w:val="20"/>
        </w:rPr>
      </w:pPr>
      <w:r w:rsidRPr="00AF521B">
        <w:rPr>
          <w:rFonts w:ascii="Verdana" w:hAnsi="Verdana"/>
          <w:sz w:val="20"/>
          <w:szCs w:val="20"/>
        </w:rPr>
        <w:t>При установке груза на пару консолей, груз устанавливается р</w:t>
      </w:r>
      <w:r w:rsidR="009970E2">
        <w:rPr>
          <w:rFonts w:ascii="Verdana" w:hAnsi="Verdana"/>
          <w:sz w:val="20"/>
          <w:szCs w:val="20"/>
        </w:rPr>
        <w:t>авномерно, с равными выступами.</w:t>
      </w:r>
    </w:p>
    <w:p w:rsidR="001A3F1F" w:rsidRPr="00DC57B1" w:rsidRDefault="001A3F1F" w:rsidP="00916EAF">
      <w:pPr>
        <w:pStyle w:val="1"/>
        <w:shd w:val="clear" w:color="auto" w:fill="auto"/>
        <w:spacing w:before="0" w:line="240" w:lineRule="auto"/>
        <w:ind w:firstLine="567"/>
        <w:jc w:val="both"/>
        <w:rPr>
          <w:rFonts w:ascii="Verdana" w:hAnsi="Verdana"/>
        </w:rPr>
      </w:pPr>
      <w:r w:rsidRPr="00DC57B1">
        <w:rPr>
          <w:rFonts w:ascii="Verdana" w:hAnsi="Verdana"/>
        </w:rPr>
        <w:t xml:space="preserve">Неравномерность распределения нагрузки на консоли допускается не более 10 </w:t>
      </w:r>
      <w:r w:rsidRPr="00DC57B1">
        <w:rPr>
          <w:rStyle w:val="a5"/>
          <w:rFonts w:ascii="Verdana" w:hAnsi="Verdana"/>
        </w:rPr>
        <w:t>%.</w:t>
      </w:r>
    </w:p>
    <w:p w:rsidR="001A3F1F" w:rsidRDefault="001A3F1F" w:rsidP="00916EAF">
      <w:pPr>
        <w:pStyle w:val="1"/>
        <w:shd w:val="clear" w:color="auto" w:fill="auto"/>
        <w:spacing w:before="0" w:line="240" w:lineRule="auto"/>
        <w:ind w:firstLine="567"/>
        <w:jc w:val="both"/>
        <w:rPr>
          <w:rFonts w:ascii="Verdana" w:hAnsi="Verdana"/>
        </w:rPr>
      </w:pPr>
      <w:r w:rsidRPr="00DC57B1">
        <w:rPr>
          <w:rFonts w:ascii="Verdana" w:hAnsi="Verdana"/>
        </w:rPr>
        <w:t>Нагрузка по ярусам должна быть распределена с уменьшением по высоте.</w:t>
      </w:r>
    </w:p>
    <w:p w:rsidR="000E6591" w:rsidRPr="00DC57B1" w:rsidRDefault="000E6591" w:rsidP="00916EAF">
      <w:pPr>
        <w:pStyle w:val="1"/>
        <w:shd w:val="clear" w:color="auto" w:fill="auto"/>
        <w:spacing w:before="0" w:line="240" w:lineRule="auto"/>
        <w:ind w:firstLine="567"/>
        <w:jc w:val="both"/>
        <w:rPr>
          <w:rFonts w:ascii="Verdana" w:hAnsi="Verdana"/>
        </w:rPr>
      </w:pPr>
      <w:r>
        <w:rPr>
          <w:rFonts w:ascii="Verdana" w:hAnsi="Verdana"/>
        </w:rPr>
        <w:t>Последовательность загрузки консольного стеллажа осуществ</w:t>
      </w:r>
      <w:r w:rsidR="007C5E3A">
        <w:rPr>
          <w:rFonts w:ascii="Verdana" w:hAnsi="Verdana"/>
        </w:rPr>
        <w:t>лять снизу-</w:t>
      </w:r>
      <w:r>
        <w:rPr>
          <w:rFonts w:ascii="Verdana" w:hAnsi="Verdana"/>
        </w:rPr>
        <w:t>вверх.</w:t>
      </w:r>
    </w:p>
    <w:p w:rsidR="001A3F1F" w:rsidRPr="00DC57B1" w:rsidRDefault="001A3F1F" w:rsidP="00916EAF">
      <w:pPr>
        <w:pStyle w:val="1"/>
        <w:shd w:val="clear" w:color="auto" w:fill="auto"/>
        <w:spacing w:before="0" w:line="240" w:lineRule="auto"/>
        <w:ind w:right="20" w:firstLine="567"/>
        <w:jc w:val="both"/>
        <w:rPr>
          <w:rFonts w:ascii="Verdana" w:hAnsi="Verdana"/>
        </w:rPr>
      </w:pPr>
      <w:r w:rsidRPr="00DC57B1">
        <w:rPr>
          <w:rFonts w:ascii="Verdana" w:hAnsi="Verdana"/>
        </w:rPr>
        <w:t>Несимметричная (односторонняя) нагрузка на секцию стеллажа может составлять не более 65% от симметричной (например, для крайней стойки стеллажа).</w:t>
      </w:r>
    </w:p>
    <w:p w:rsidR="001A3F1F" w:rsidRPr="00DC57B1" w:rsidRDefault="001A3F1F" w:rsidP="00916EAF">
      <w:pPr>
        <w:ind w:firstLine="567"/>
        <w:jc w:val="both"/>
        <w:rPr>
          <w:rFonts w:ascii="Verdana" w:hAnsi="Verdana"/>
          <w:sz w:val="20"/>
          <w:szCs w:val="20"/>
        </w:rPr>
      </w:pPr>
      <w:r w:rsidRPr="00DC57B1">
        <w:rPr>
          <w:rFonts w:ascii="Verdana" w:hAnsi="Verdana"/>
          <w:sz w:val="20"/>
          <w:szCs w:val="20"/>
        </w:rPr>
        <w:t>Эксплуатация стеллажей должна осуществляться в условиях отсутствия внешних динамических воздействий (удары и толчки не допустимы)</w:t>
      </w:r>
      <w:r w:rsidR="009970E2">
        <w:rPr>
          <w:rFonts w:ascii="Verdana" w:hAnsi="Verdana"/>
          <w:sz w:val="20"/>
          <w:szCs w:val="20"/>
        </w:rPr>
        <w:t>.</w:t>
      </w:r>
    </w:p>
    <w:p w:rsidR="00DC57B1" w:rsidRPr="00AF521B" w:rsidRDefault="00DC57B1" w:rsidP="00916EAF">
      <w:pPr>
        <w:pStyle w:val="1"/>
        <w:shd w:val="clear" w:color="auto" w:fill="auto"/>
        <w:spacing w:before="0" w:line="240" w:lineRule="auto"/>
        <w:ind w:right="20" w:firstLine="567"/>
        <w:jc w:val="both"/>
        <w:rPr>
          <w:rFonts w:ascii="Verdana" w:hAnsi="Verdana"/>
        </w:rPr>
      </w:pPr>
      <w:r w:rsidRPr="00DC57B1">
        <w:rPr>
          <w:rFonts w:ascii="Verdana" w:hAnsi="Verdana"/>
        </w:rPr>
        <w:t>Опускание и подъем груза следует производить плавно, без рывков. Недопустимо резко опускать (бросать) груз на консоли, задевать за вышерасположенные консоли при подъеме, а также пытаться задвинуть глубже выступающий поддон, не поднимая его с консоли.</w:t>
      </w:r>
    </w:p>
    <w:bookmarkEnd w:id="1"/>
    <w:p w:rsidR="001A3F1F" w:rsidRPr="001A3F1F" w:rsidRDefault="001A3F1F" w:rsidP="00916EAF">
      <w:pPr>
        <w:pStyle w:val="1"/>
        <w:shd w:val="clear" w:color="auto" w:fill="auto"/>
        <w:spacing w:before="0" w:line="240" w:lineRule="auto"/>
        <w:ind w:right="20" w:firstLine="567"/>
        <w:jc w:val="both"/>
        <w:rPr>
          <w:rFonts w:ascii="Verdana" w:hAnsi="Verdana"/>
        </w:rPr>
      </w:pPr>
    </w:p>
    <w:p w:rsidR="001A3F1F" w:rsidRPr="009970E2" w:rsidRDefault="001A3F1F" w:rsidP="001A3F1F">
      <w:pPr>
        <w:ind w:firstLine="547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8. Техническое обслуживание и контроль</w:t>
      </w:r>
    </w:p>
    <w:p w:rsidR="001A3F1F" w:rsidRPr="001A3F1F" w:rsidRDefault="001A3F1F" w:rsidP="001A3F1F">
      <w:pPr>
        <w:ind w:firstLine="547"/>
        <w:jc w:val="both"/>
        <w:rPr>
          <w:rFonts w:ascii="Verdana" w:hAnsi="Verdana"/>
          <w:sz w:val="20"/>
          <w:szCs w:val="20"/>
        </w:rPr>
      </w:pPr>
    </w:p>
    <w:p w:rsidR="001A3F1F" w:rsidRPr="001A3F1F" w:rsidRDefault="001A3F1F" w:rsidP="001A3F1F">
      <w:pPr>
        <w:ind w:firstLine="54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 xml:space="preserve">При необходимости стеллажные металлоконструкции допускается очищать от загрязнений путем промывки их растворами, не содержащими </w:t>
      </w:r>
      <w:r w:rsidR="009970E2">
        <w:rPr>
          <w:rFonts w:ascii="Verdana" w:hAnsi="Verdana"/>
          <w:sz w:val="20"/>
          <w:szCs w:val="20"/>
        </w:rPr>
        <w:t>химически агрессивных веществ.</w:t>
      </w:r>
    </w:p>
    <w:p w:rsidR="001A3F1F" w:rsidRPr="001A3F1F" w:rsidRDefault="001A3F1F" w:rsidP="001A3F1F">
      <w:pPr>
        <w:ind w:firstLine="54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>Регулярно, не реже 1 раза в неделю проводить внешний осмотр стеллажей с целью выявления возможных повреждений элементов металлоконструкций. Проверять отклонения от вертикали сто</w:t>
      </w:r>
      <w:r w:rsidR="009970E2">
        <w:rPr>
          <w:rFonts w:ascii="Verdana" w:hAnsi="Verdana"/>
          <w:sz w:val="20"/>
          <w:szCs w:val="20"/>
        </w:rPr>
        <w:t>ек, устойчивость конструкции.</w:t>
      </w:r>
    </w:p>
    <w:p w:rsidR="001A3F1F" w:rsidRPr="001A3F1F" w:rsidRDefault="001A3F1F" w:rsidP="001A3F1F">
      <w:pPr>
        <w:ind w:firstLine="54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>Техническое обслуживание и контроль состояния стеллажного оборудования, осуществляет эксплуатирующая организация, назначая для выполнения д</w:t>
      </w:r>
      <w:r w:rsidR="009970E2">
        <w:rPr>
          <w:rFonts w:ascii="Verdana" w:hAnsi="Verdana"/>
          <w:sz w:val="20"/>
          <w:szCs w:val="20"/>
        </w:rPr>
        <w:t>анных работ ответственных лиц.</w:t>
      </w:r>
      <w:r w:rsidR="009970E2">
        <w:rPr>
          <w:rFonts w:ascii="Verdana" w:hAnsi="Verdana"/>
          <w:sz w:val="20"/>
          <w:szCs w:val="20"/>
        </w:rPr>
        <w:tab/>
      </w:r>
    </w:p>
    <w:p w:rsidR="001A3F1F" w:rsidRDefault="001A3F1F" w:rsidP="001A3F1F">
      <w:pPr>
        <w:ind w:firstLine="54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>Кривизна стоек стеллажей в собранном виде не должна быть более 4 мм</w:t>
      </w:r>
      <w:r w:rsidR="00464262">
        <w:rPr>
          <w:rFonts w:ascii="Verdana" w:hAnsi="Verdana"/>
          <w:sz w:val="20"/>
          <w:szCs w:val="20"/>
        </w:rPr>
        <w:t>.</w:t>
      </w:r>
      <w:r w:rsidRPr="001A3F1F">
        <w:rPr>
          <w:rFonts w:ascii="Verdana" w:hAnsi="Verdana"/>
          <w:sz w:val="20"/>
          <w:szCs w:val="20"/>
        </w:rPr>
        <w:t xml:space="preserve"> на 1000 мм</w:t>
      </w:r>
      <w:r w:rsidR="00464262">
        <w:rPr>
          <w:rFonts w:ascii="Verdana" w:hAnsi="Verdana"/>
          <w:sz w:val="20"/>
          <w:szCs w:val="20"/>
        </w:rPr>
        <w:t>.</w:t>
      </w:r>
      <w:r w:rsidRPr="001A3F1F">
        <w:rPr>
          <w:rFonts w:ascii="Verdana" w:hAnsi="Verdana"/>
          <w:sz w:val="20"/>
          <w:szCs w:val="20"/>
        </w:rPr>
        <w:t xml:space="preserve"> длинны и 0,2% от общей длины</w:t>
      </w:r>
      <w:r w:rsidR="00CF0A5A">
        <w:rPr>
          <w:rFonts w:ascii="Verdana" w:hAnsi="Verdana"/>
          <w:sz w:val="20"/>
          <w:szCs w:val="20"/>
        </w:rPr>
        <w:t>.</w:t>
      </w:r>
    </w:p>
    <w:p w:rsidR="00CF0A5A" w:rsidRPr="001A3F1F" w:rsidRDefault="00CF0A5A" w:rsidP="001A3F1F">
      <w:pPr>
        <w:ind w:firstLine="547"/>
        <w:jc w:val="both"/>
        <w:rPr>
          <w:rFonts w:ascii="Verdana" w:hAnsi="Verdana"/>
          <w:sz w:val="20"/>
          <w:szCs w:val="20"/>
        </w:rPr>
      </w:pPr>
    </w:p>
    <w:p w:rsidR="001A3F1F" w:rsidRPr="009970E2" w:rsidRDefault="001A3F1F" w:rsidP="001A3F1F">
      <w:pPr>
        <w:pStyle w:val="a6"/>
        <w:spacing w:after="120"/>
        <w:ind w:left="0" w:right="21"/>
        <w:jc w:val="center"/>
        <w:rPr>
          <w:rFonts w:ascii="Verdana" w:hAnsi="Verdana"/>
          <w:b/>
          <w:sz w:val="20"/>
        </w:rPr>
      </w:pPr>
      <w:r w:rsidRPr="009970E2">
        <w:rPr>
          <w:rFonts w:ascii="Verdana" w:hAnsi="Verdana"/>
          <w:b/>
          <w:sz w:val="20"/>
        </w:rPr>
        <w:t>9. Гарантийные обязательства</w:t>
      </w:r>
    </w:p>
    <w:p w:rsidR="001A3F1F" w:rsidRPr="001A3F1F" w:rsidRDefault="001A3F1F" w:rsidP="001A3F1F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="Verdana" w:hAnsi="Verdana"/>
          <w:sz w:val="20"/>
          <w:szCs w:val="20"/>
        </w:rPr>
      </w:pPr>
    </w:p>
    <w:p w:rsidR="001A3F1F" w:rsidRPr="001A3F1F" w:rsidRDefault="001A3F1F" w:rsidP="001A3F1F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>Производитель гарантирует исправную работу оборудования при соблюдении правил эксплуатации. Гарантийный срок на стеллажное оборудование составляет 12 месяцев со дня получения оборудования со склада поставщика.</w:t>
      </w:r>
    </w:p>
    <w:p w:rsidR="001A3F1F" w:rsidRPr="001A3F1F" w:rsidRDefault="001A3F1F" w:rsidP="001A3F1F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>Гарантия распространяется на все случаи выхода из строя стеллажного оборудования, вызванные производственными дефектами или применением материалов и комплектующих ненадлежащего качества, а также вследствие несоответствия заявленных технических характеристик реальным. Причина выхода из строя оборудования устанавливается техническими специалистами фирмы-изготовителя или независимой экспертизой.</w:t>
      </w:r>
    </w:p>
    <w:p w:rsidR="001A3F1F" w:rsidRPr="001A3F1F" w:rsidRDefault="001A3F1F" w:rsidP="001A3F1F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>Гарантия не предоставляется в случае выхода оборудования из строя вследствие неправильной эксплуатации или превышения указанных технических характеристик, наличия механических повреждений, произведенных в процессе эксплуатации, а также конструктивных изменений (сборка стеллажного оборудования не в соответствии с инструкцией завода-изготовителя, замена оригинальных элементов на неоригинальные) сделанных без согласования с изготовителем.</w:t>
      </w:r>
    </w:p>
    <w:p w:rsidR="001A3F1F" w:rsidRPr="001A3F1F" w:rsidRDefault="001A3F1F" w:rsidP="001A3F1F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>Гарантия не распространяется на случаи естественного износа декоративно-защитного покрытия элементов стеллажей в процессе эксплуатации.</w:t>
      </w:r>
    </w:p>
    <w:p w:rsidR="001A3F1F" w:rsidRPr="001A3F1F" w:rsidRDefault="001A3F1F" w:rsidP="001A3F1F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lastRenderedPageBreak/>
        <w:t>Предприятие-изготовитель несёт ответственность в соответствии с Законодательством РФ.</w:t>
      </w:r>
    </w:p>
    <w:p w:rsidR="001A3F1F" w:rsidRPr="009970E2" w:rsidRDefault="001A3F1F" w:rsidP="001A3F1F">
      <w:pPr>
        <w:pStyle w:val="a6"/>
        <w:spacing w:after="120"/>
        <w:ind w:left="0" w:right="21"/>
        <w:jc w:val="center"/>
        <w:rPr>
          <w:rFonts w:ascii="Verdana" w:hAnsi="Verdana"/>
          <w:b/>
          <w:sz w:val="20"/>
        </w:rPr>
      </w:pPr>
      <w:r w:rsidRPr="009970E2">
        <w:rPr>
          <w:rFonts w:ascii="Verdana" w:hAnsi="Verdana"/>
          <w:b/>
          <w:sz w:val="20"/>
        </w:rPr>
        <w:t>10. Срок службы оборудования</w:t>
      </w:r>
    </w:p>
    <w:p w:rsidR="001A3F1F" w:rsidRPr="001A3F1F" w:rsidRDefault="001A3F1F" w:rsidP="001A3F1F">
      <w:pPr>
        <w:autoSpaceDE w:val="0"/>
        <w:autoSpaceDN w:val="0"/>
        <w:adjustRightInd w:val="0"/>
        <w:spacing w:line="288" w:lineRule="auto"/>
        <w:ind w:firstLine="285"/>
        <w:jc w:val="both"/>
        <w:rPr>
          <w:rFonts w:ascii="Verdana" w:hAnsi="Verdana"/>
          <w:sz w:val="20"/>
          <w:szCs w:val="20"/>
        </w:rPr>
      </w:pPr>
    </w:p>
    <w:p w:rsidR="001A3F1F" w:rsidRPr="001A3F1F" w:rsidRDefault="001A3F1F" w:rsidP="001A3F1F">
      <w:pPr>
        <w:autoSpaceDE w:val="0"/>
        <w:autoSpaceDN w:val="0"/>
        <w:adjustRightInd w:val="0"/>
        <w:spacing w:line="288" w:lineRule="auto"/>
        <w:ind w:firstLine="285"/>
        <w:jc w:val="both"/>
        <w:rPr>
          <w:rFonts w:ascii="Verdana" w:hAnsi="Verdana"/>
          <w:sz w:val="20"/>
          <w:szCs w:val="20"/>
        </w:rPr>
      </w:pPr>
      <w:r w:rsidRPr="001A3F1F">
        <w:rPr>
          <w:rFonts w:ascii="Verdana" w:hAnsi="Verdana"/>
          <w:sz w:val="20"/>
          <w:szCs w:val="20"/>
        </w:rPr>
        <w:t>При соблюдении правил эксплуатации, описанных в настоящем паспорте, и проведении регулярных технических освидетельствований, стеллажи имеют неограниченный срок службы.</w:t>
      </w:r>
    </w:p>
    <w:p w:rsidR="00FA3ECC" w:rsidRPr="00AF521B" w:rsidRDefault="00FA3ECC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FA3ECC" w:rsidRPr="009970E2" w:rsidRDefault="00FA3ECC" w:rsidP="00505158">
      <w:pPr>
        <w:pStyle w:val="a6"/>
        <w:spacing w:after="120"/>
        <w:ind w:left="0" w:right="21"/>
        <w:jc w:val="center"/>
        <w:rPr>
          <w:rFonts w:ascii="Verdana" w:hAnsi="Verdana"/>
          <w:b/>
          <w:sz w:val="20"/>
        </w:rPr>
      </w:pPr>
      <w:r w:rsidRPr="009970E2">
        <w:rPr>
          <w:rFonts w:ascii="Verdana" w:hAnsi="Verdana"/>
          <w:b/>
          <w:sz w:val="20"/>
        </w:rPr>
        <w:t>11. Комплектность по</w:t>
      </w:r>
      <w:r w:rsidR="009970E2" w:rsidRPr="009970E2">
        <w:rPr>
          <w:rFonts w:ascii="Verdana" w:hAnsi="Verdana"/>
          <w:b/>
          <w:sz w:val="20"/>
        </w:rPr>
        <w:t>ставки стеллажного оборудования</w:t>
      </w:r>
    </w:p>
    <w:p w:rsidR="00FA3ECC" w:rsidRPr="00505158" w:rsidRDefault="00FA3ECC" w:rsidP="00505158">
      <w:pPr>
        <w:ind w:firstLine="547"/>
        <w:jc w:val="both"/>
        <w:rPr>
          <w:rFonts w:ascii="Verdana" w:hAnsi="Verdana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719"/>
        <w:gridCol w:w="15"/>
        <w:gridCol w:w="4694"/>
        <w:gridCol w:w="15"/>
        <w:gridCol w:w="839"/>
        <w:gridCol w:w="15"/>
        <w:gridCol w:w="3561"/>
        <w:gridCol w:w="15"/>
      </w:tblGrid>
      <w:tr w:rsidR="00FA3ECC" w:rsidTr="00505158">
        <w:trPr>
          <w:gridAfter w:val="1"/>
          <w:wAfter w:w="15" w:type="dxa"/>
          <w:trHeight w:hRule="exact" w:val="542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№ п/п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2"/>
              </w:rPr>
              <w:t>Наименование позиции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after="60" w:line="180" w:lineRule="exact"/>
              <w:ind w:firstLine="0"/>
              <w:jc w:val="center"/>
            </w:pPr>
            <w:r>
              <w:rPr>
                <w:rStyle w:val="9pt"/>
              </w:rPr>
              <w:t>Кол-во,</w:t>
            </w:r>
          </w:p>
          <w:p w:rsidR="00FA3ECC" w:rsidRDefault="00FA3ECC" w:rsidP="00505158">
            <w:pPr>
              <w:pStyle w:val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9pt"/>
              </w:rPr>
              <w:t>шт.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2"/>
              </w:rPr>
              <w:t>Примечание</w:t>
            </w:r>
          </w:p>
        </w:tc>
      </w:tr>
      <w:tr w:rsidR="00FA3ECC" w:rsidTr="00ED22D7">
        <w:trPr>
          <w:gridAfter w:val="1"/>
          <w:wAfter w:w="15" w:type="dxa"/>
          <w:trHeight w:hRule="exact" w:val="379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ED22D7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1.</w:t>
            </w:r>
          </w:p>
        </w:tc>
        <w:tc>
          <w:tcPr>
            <w:tcW w:w="91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2"/>
              </w:rPr>
              <w:t>РАМЫ КОНСОЛЬНОГО СТЕЛЛАЖА</w:t>
            </w:r>
          </w:p>
        </w:tc>
      </w:tr>
      <w:tr w:rsidR="00FA3ECC" w:rsidTr="00ED22D7">
        <w:trPr>
          <w:gridAfter w:val="1"/>
          <w:wAfter w:w="15" w:type="dxa"/>
          <w:trHeight w:hRule="exact" w:val="398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1.1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односторонняя 2000/1000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высота 2000 мм</w:t>
            </w:r>
          </w:p>
        </w:tc>
      </w:tr>
      <w:tr w:rsidR="00FA3ECC" w:rsidTr="00ED22D7">
        <w:trPr>
          <w:gridAfter w:val="1"/>
          <w:wAfter w:w="15" w:type="dxa"/>
          <w:trHeight w:hRule="exact" w:val="398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1.2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односторонняя 2500/1000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высота 2500 мм</w:t>
            </w:r>
          </w:p>
        </w:tc>
      </w:tr>
      <w:tr w:rsidR="00FA3ECC" w:rsidTr="00ED22D7">
        <w:trPr>
          <w:gridAfter w:val="1"/>
          <w:wAfter w:w="15" w:type="dxa"/>
          <w:trHeight w:hRule="exact" w:val="394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1.3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односторонняя 3000/1000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высота 3000 мм</w:t>
            </w:r>
          </w:p>
        </w:tc>
      </w:tr>
      <w:tr w:rsidR="00FA3ECC" w:rsidTr="00ED22D7">
        <w:trPr>
          <w:gridAfter w:val="1"/>
          <w:wAfter w:w="15" w:type="dxa"/>
          <w:trHeight w:hRule="exact" w:val="398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1.4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двухсторонняя 2000/2000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высота 2000 мм</w:t>
            </w:r>
          </w:p>
        </w:tc>
      </w:tr>
      <w:tr w:rsidR="00FA3ECC" w:rsidTr="00ED22D7">
        <w:trPr>
          <w:gridAfter w:val="1"/>
          <w:wAfter w:w="15" w:type="dxa"/>
          <w:trHeight w:hRule="exact" w:val="398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1.5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двухсторонняя 2500/2000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высота 2500 мм</w:t>
            </w:r>
          </w:p>
        </w:tc>
      </w:tr>
      <w:tr w:rsidR="00FA3ECC" w:rsidTr="00ED22D7">
        <w:trPr>
          <w:gridAfter w:val="1"/>
          <w:wAfter w:w="15" w:type="dxa"/>
          <w:trHeight w:hRule="exact" w:val="394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1.6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двухсторонняя 3000/2000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высота 3000 мм</w:t>
            </w:r>
          </w:p>
        </w:tc>
      </w:tr>
      <w:tr w:rsidR="00FA3ECC" w:rsidTr="00ED22D7">
        <w:trPr>
          <w:gridAfter w:val="1"/>
          <w:wAfter w:w="15" w:type="dxa"/>
          <w:trHeight w:hRule="exact" w:val="445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</w:t>
            </w:r>
          </w:p>
        </w:tc>
        <w:tc>
          <w:tcPr>
            <w:tcW w:w="91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2"/>
              </w:rPr>
              <w:t>КОНСОЛИ СТЕЛЛАЖА</w:t>
            </w:r>
          </w:p>
        </w:tc>
      </w:tr>
      <w:tr w:rsidR="00FA3ECC" w:rsidTr="00ED22D7">
        <w:trPr>
          <w:gridAfter w:val="1"/>
          <w:wAfter w:w="15" w:type="dxa"/>
          <w:trHeight w:hRule="exact" w:val="398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2.1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Консоль 500х60х40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Нагрузка 100 кг</w:t>
            </w:r>
          </w:p>
        </w:tc>
      </w:tr>
      <w:tr w:rsidR="00FA3ECC" w:rsidTr="00ED22D7">
        <w:trPr>
          <w:gridAfter w:val="1"/>
          <w:wAfter w:w="15" w:type="dxa"/>
          <w:trHeight w:hRule="exact" w:val="398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2.2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Консоль 700х60х40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Нагрузка 85 кг</w:t>
            </w:r>
          </w:p>
        </w:tc>
      </w:tr>
      <w:tr w:rsidR="00FA3ECC" w:rsidTr="00ED22D7">
        <w:trPr>
          <w:gridAfter w:val="1"/>
          <w:wAfter w:w="15" w:type="dxa"/>
          <w:trHeight w:hRule="exact" w:val="398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2.3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Консоль 900х60х40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Нагрузка 70 кг</w:t>
            </w:r>
          </w:p>
        </w:tc>
      </w:tr>
      <w:tr w:rsidR="00FA3ECC" w:rsidTr="00ED22D7">
        <w:trPr>
          <w:gridAfter w:val="1"/>
          <w:wAfter w:w="15" w:type="dxa"/>
          <w:trHeight w:hRule="exact" w:val="497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</w:t>
            </w:r>
          </w:p>
        </w:tc>
        <w:tc>
          <w:tcPr>
            <w:tcW w:w="91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2"/>
              </w:rPr>
              <w:t>СТЯЖКИ КОНСОЛЬНОГО СТЕЛЛАЖА</w:t>
            </w:r>
          </w:p>
        </w:tc>
      </w:tr>
      <w:tr w:rsidR="00FA3ECC" w:rsidTr="00ED22D7">
        <w:trPr>
          <w:gridAfter w:val="1"/>
          <w:wAfter w:w="15" w:type="dxa"/>
          <w:trHeight w:hRule="exact" w:val="398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3.1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Стяжка 800х45х1,5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длина 800 мм</w:t>
            </w:r>
          </w:p>
        </w:tc>
      </w:tr>
      <w:tr w:rsidR="00FA3ECC" w:rsidTr="00ED22D7">
        <w:trPr>
          <w:gridAfter w:val="1"/>
          <w:wAfter w:w="15" w:type="dxa"/>
          <w:trHeight w:hRule="exact" w:val="403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3.2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Стяжка 1000х45х1,5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длина 1000 мм</w:t>
            </w:r>
          </w:p>
        </w:tc>
      </w:tr>
      <w:tr w:rsidR="00FA3ECC" w:rsidTr="00ED22D7">
        <w:trPr>
          <w:gridAfter w:val="1"/>
          <w:wAfter w:w="15" w:type="dxa"/>
          <w:trHeight w:hRule="exact" w:val="403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  <w:rPr>
                <w:rStyle w:val="9pt"/>
              </w:rPr>
            </w:pPr>
            <w:r>
              <w:rPr>
                <w:rStyle w:val="9pt"/>
              </w:rPr>
              <w:t>3.3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  <w:rPr>
                <w:rStyle w:val="9pt"/>
              </w:rPr>
            </w:pPr>
            <w:r>
              <w:rPr>
                <w:rStyle w:val="9pt"/>
              </w:rPr>
              <w:t>Стяжка 1250х45х1,5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  <w:rPr>
                <w:rStyle w:val="9pt"/>
              </w:rPr>
            </w:pPr>
            <w:r>
              <w:rPr>
                <w:rStyle w:val="9pt"/>
              </w:rPr>
              <w:t>2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05158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  <w:rPr>
                <w:rStyle w:val="9pt"/>
              </w:rPr>
            </w:pPr>
            <w:r>
              <w:rPr>
                <w:rStyle w:val="9pt"/>
              </w:rPr>
              <w:t>длина 1250 мм</w:t>
            </w:r>
          </w:p>
        </w:tc>
      </w:tr>
      <w:tr w:rsidR="00FA3ECC" w:rsidTr="00ED22D7">
        <w:trPr>
          <w:gridBefore w:val="1"/>
          <w:wBefore w:w="15" w:type="dxa"/>
          <w:trHeight w:hRule="exact" w:val="479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120" w:line="180" w:lineRule="exact"/>
              <w:ind w:firstLine="0"/>
              <w:jc w:val="center"/>
            </w:pPr>
            <w:r>
              <w:rPr>
                <w:rStyle w:val="9pt"/>
              </w:rPr>
              <w:t>4</w:t>
            </w:r>
          </w:p>
        </w:tc>
        <w:tc>
          <w:tcPr>
            <w:tcW w:w="556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120" w:line="180" w:lineRule="exact"/>
              <w:ind w:firstLine="0"/>
            </w:pPr>
            <w:r>
              <w:rPr>
                <w:rStyle w:val="9pt2"/>
              </w:rPr>
              <w:t>МЕТИЗЫ КОНСОЛЬНОГО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120" w:line="180" w:lineRule="exact"/>
              <w:ind w:firstLine="0"/>
              <w:jc w:val="left"/>
            </w:pPr>
            <w:r>
              <w:rPr>
                <w:rStyle w:val="9pt2"/>
              </w:rPr>
              <w:t>СТЕЛЛАЖА</w:t>
            </w:r>
          </w:p>
        </w:tc>
      </w:tr>
      <w:tr w:rsidR="00FA3ECC" w:rsidTr="00ED22D7">
        <w:trPr>
          <w:gridBefore w:val="1"/>
          <w:wBefore w:w="15" w:type="dxa"/>
          <w:trHeight w:hRule="exact" w:val="394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4.1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Комплект метизов для крепления консоли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болт М8х75, гайка М8, шайба</w:t>
            </w:r>
          </w:p>
        </w:tc>
      </w:tr>
      <w:tr w:rsidR="00FA3ECC" w:rsidTr="00ED22D7">
        <w:trPr>
          <w:gridBefore w:val="1"/>
          <w:wBefore w:w="15" w:type="dxa"/>
          <w:trHeight w:hRule="exact" w:val="456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4.2</w:t>
            </w:r>
          </w:p>
        </w:tc>
        <w:tc>
          <w:tcPr>
            <w:tcW w:w="4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Комплект метизов для крепления стяжки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E1133B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болт М8х75, гайка М8, шайба</w:t>
            </w:r>
          </w:p>
        </w:tc>
      </w:tr>
    </w:tbl>
    <w:p w:rsidR="00603ED3" w:rsidRDefault="00603ED3" w:rsidP="00505158">
      <w:pPr>
        <w:ind w:firstLine="547"/>
        <w:jc w:val="both"/>
        <w:rPr>
          <w:rFonts w:ascii="Verdana" w:hAnsi="Verdana"/>
        </w:rPr>
      </w:pPr>
    </w:p>
    <w:p w:rsidR="00FA3ECC" w:rsidRPr="000814F4" w:rsidRDefault="00FA3ECC" w:rsidP="00FB58B0">
      <w:pPr>
        <w:pStyle w:val="a6"/>
        <w:spacing w:after="120"/>
        <w:ind w:left="0" w:right="21"/>
        <w:jc w:val="center"/>
        <w:rPr>
          <w:rFonts w:ascii="Verdana" w:hAnsi="Verdana"/>
          <w:b/>
          <w:sz w:val="20"/>
        </w:rPr>
      </w:pPr>
      <w:r w:rsidRPr="000814F4">
        <w:rPr>
          <w:rFonts w:ascii="Verdana" w:hAnsi="Verdana"/>
          <w:b/>
          <w:sz w:val="20"/>
        </w:rPr>
        <w:t>12. Характеристики элементов консольного стеллажа</w:t>
      </w:r>
    </w:p>
    <w:p w:rsidR="0033431A" w:rsidRDefault="0033431A" w:rsidP="00505158">
      <w:pPr>
        <w:ind w:firstLine="547"/>
        <w:jc w:val="both"/>
        <w:rPr>
          <w:rFonts w:ascii="Verdana" w:hAnsi="Verdana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"/>
        <w:gridCol w:w="4046"/>
        <w:gridCol w:w="1368"/>
        <w:gridCol w:w="1368"/>
        <w:gridCol w:w="1368"/>
        <w:gridCol w:w="970"/>
      </w:tblGrid>
      <w:tr w:rsidR="00FA3ECC" w:rsidTr="00F50015">
        <w:trPr>
          <w:trHeight w:hRule="exact" w:val="52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57D83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№ п/п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57D83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Элементы стеллажа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57D83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Высота, мм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57D83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Ширина, мм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57D83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Глубина, мм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557D83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Вес, кг.</w:t>
            </w:r>
          </w:p>
        </w:tc>
      </w:tr>
      <w:tr w:rsidR="00FA3ECC" w:rsidTr="00ED22D7">
        <w:trPr>
          <w:trHeight w:hRule="exact" w:val="3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односторонняя 2000/1000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2 0 0 0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9 . 8</w:t>
            </w:r>
          </w:p>
        </w:tc>
      </w:tr>
      <w:tr w:rsidR="00FA3ECC" w:rsidTr="00ED22D7">
        <w:trPr>
          <w:trHeight w:hRule="exact" w:val="3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односторонняя 2500/1000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2 5 0 0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1"/>
              </w:rPr>
              <w:t>11.5</w:t>
            </w:r>
          </w:p>
        </w:tc>
      </w:tr>
      <w:tr w:rsidR="00FA3ECC" w:rsidTr="00ED22D7">
        <w:trPr>
          <w:trHeight w:hRule="exact" w:val="394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односторонняя 3000/1000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3 0 0 0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1 3</w:t>
            </w:r>
          </w:p>
        </w:tc>
      </w:tr>
      <w:tr w:rsidR="00FA3ECC" w:rsidTr="00ED22D7">
        <w:trPr>
          <w:trHeight w:hRule="exact" w:val="3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4.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двухсторонняя 2000/2000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2 0 0 0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2 0 0 0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1"/>
              </w:rPr>
              <w:t>13.5</w:t>
            </w:r>
          </w:p>
        </w:tc>
      </w:tr>
      <w:tr w:rsidR="00FA3ECC" w:rsidTr="00ED22D7">
        <w:trPr>
          <w:trHeight w:hRule="exact" w:val="3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5.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двухсторонняя 2500/2000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2 5 0 0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2 0 0 0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1 5</w:t>
            </w:r>
          </w:p>
        </w:tc>
      </w:tr>
      <w:tr w:rsidR="00FA3ECC" w:rsidTr="00ED22D7">
        <w:trPr>
          <w:trHeight w:hRule="exact" w:val="3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6.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Рама СКМ двухсторонняя 3000/2000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3 0 0 0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2 0 0 0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1"/>
              </w:rPr>
              <w:t>16.6</w:t>
            </w:r>
          </w:p>
        </w:tc>
      </w:tr>
      <w:tr w:rsidR="00FA3ECC" w:rsidTr="00ED22D7">
        <w:trPr>
          <w:trHeight w:hRule="exact" w:val="394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557D83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7.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 w:rsidRPr="00332286">
              <w:rPr>
                <w:rStyle w:val="9pt"/>
              </w:rPr>
              <w:t>Консоль 500х60х40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15 0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8 0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5 3 0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2 . 8</w:t>
            </w:r>
          </w:p>
        </w:tc>
      </w:tr>
      <w:tr w:rsidR="00FA3ECC" w:rsidTr="00ED22D7">
        <w:trPr>
          <w:trHeight w:hRule="exact" w:val="3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lastRenderedPageBreak/>
              <w:t>8.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 w:rsidRPr="00332286">
              <w:rPr>
                <w:rStyle w:val="9pt"/>
              </w:rPr>
              <w:t>Консоль 700х60х40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15 0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8 0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7 3 0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3 . 6</w:t>
            </w:r>
          </w:p>
        </w:tc>
      </w:tr>
      <w:tr w:rsidR="00FA3ECC" w:rsidTr="00ED22D7">
        <w:trPr>
          <w:trHeight w:hRule="exact" w:val="3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9.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 w:rsidRPr="00332286">
              <w:rPr>
                <w:rStyle w:val="9pt"/>
              </w:rPr>
              <w:t>Консоль 900х60х40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15 0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8 0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9 3 0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Pr="00332286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 w:rsidRPr="00332286">
              <w:rPr>
                <w:rStyle w:val="9pt"/>
              </w:rPr>
              <w:t>4 . 5</w:t>
            </w:r>
          </w:p>
        </w:tc>
      </w:tr>
      <w:tr w:rsidR="00FA3ECC" w:rsidTr="00ED22D7">
        <w:trPr>
          <w:trHeight w:hRule="exact" w:val="394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right="300" w:firstLine="0"/>
            </w:pPr>
            <w:r>
              <w:rPr>
                <w:rStyle w:val="9pt"/>
              </w:rPr>
              <w:t>10.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Стяжка 800х45х1,5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14 0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8 3 0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2 . 8</w:t>
            </w:r>
          </w:p>
        </w:tc>
      </w:tr>
      <w:tr w:rsidR="00FA3ECC" w:rsidTr="00ED22D7">
        <w:trPr>
          <w:trHeight w:hRule="exact" w:val="39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right="300" w:firstLine="0"/>
            </w:pPr>
            <w:r>
              <w:rPr>
                <w:rStyle w:val="9pt"/>
              </w:rPr>
              <w:t>11.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Стяжка 1000х45х1,5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14 0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10 3 0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3 . 6</w:t>
            </w:r>
          </w:p>
        </w:tc>
      </w:tr>
      <w:tr w:rsidR="00FA3ECC" w:rsidTr="00ED22D7">
        <w:trPr>
          <w:trHeight w:hRule="exact" w:val="45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right="300" w:firstLine="0"/>
            </w:pPr>
            <w:r>
              <w:rPr>
                <w:rStyle w:val="9pt"/>
              </w:rPr>
              <w:t>12.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left="120" w:firstLine="0"/>
              <w:jc w:val="left"/>
            </w:pPr>
            <w:r>
              <w:rPr>
                <w:rStyle w:val="9pt"/>
              </w:rPr>
              <w:t>Стяжка 1250х45х1,5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14 0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3 0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12 8 0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ECC" w:rsidRDefault="00FA3ECC" w:rsidP="00FB58B0">
            <w:pPr>
              <w:pStyle w:val="1"/>
              <w:shd w:val="clear" w:color="auto" w:fill="auto"/>
              <w:spacing w:before="0" w:line="180" w:lineRule="exact"/>
              <w:ind w:firstLine="0"/>
              <w:jc w:val="center"/>
            </w:pPr>
            <w:r>
              <w:rPr>
                <w:rStyle w:val="9pt"/>
              </w:rPr>
              <w:t>4 . 5</w:t>
            </w:r>
          </w:p>
        </w:tc>
      </w:tr>
    </w:tbl>
    <w:p w:rsidR="00FA3ECC" w:rsidRPr="00DC57B1" w:rsidRDefault="00FA3ECC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FA3ECC" w:rsidRDefault="00FA3ECC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D2877" w:rsidRDefault="00ED2877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814F4" w:rsidRDefault="000814F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814F4" w:rsidRDefault="000814F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814F4" w:rsidRDefault="000814F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4B1A50" w:rsidRDefault="004B1A50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053E44" w:rsidRDefault="00053E44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E47E9F" w:rsidRPr="00DC57B1" w:rsidRDefault="00E47E9F" w:rsidP="00505158">
      <w:pPr>
        <w:ind w:firstLine="547"/>
        <w:jc w:val="both"/>
        <w:rPr>
          <w:rFonts w:ascii="Verdana" w:hAnsi="Verdana"/>
          <w:sz w:val="20"/>
          <w:szCs w:val="20"/>
        </w:rPr>
      </w:pPr>
    </w:p>
    <w:p w:rsidR="00FA3ECC" w:rsidRPr="00ED2877" w:rsidRDefault="00FA3ECC" w:rsidP="00FB58B0">
      <w:pPr>
        <w:ind w:firstLine="547"/>
        <w:jc w:val="right"/>
        <w:rPr>
          <w:rFonts w:ascii="Verdana" w:hAnsi="Verdana"/>
          <w:sz w:val="20"/>
          <w:szCs w:val="20"/>
        </w:rPr>
      </w:pPr>
      <w:r w:rsidRPr="00ED2877">
        <w:rPr>
          <w:rFonts w:ascii="Verdana" w:hAnsi="Verdana"/>
          <w:sz w:val="20"/>
          <w:szCs w:val="20"/>
        </w:rPr>
        <w:lastRenderedPageBreak/>
        <w:t>Приложение № 1</w:t>
      </w:r>
    </w:p>
    <w:p w:rsidR="00FA3ECC" w:rsidRDefault="00FA3ECC" w:rsidP="00505158">
      <w:pPr>
        <w:ind w:firstLine="547"/>
        <w:jc w:val="both"/>
        <w:rPr>
          <w:rFonts w:ascii="Verdana" w:hAnsi="Verdana"/>
        </w:rPr>
      </w:pPr>
    </w:p>
    <w:p w:rsidR="00FA3ECC" w:rsidRPr="009970E2" w:rsidRDefault="00FA3ECC" w:rsidP="00FB58B0">
      <w:pPr>
        <w:ind w:firstLine="547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Схема сборки консольного стеллажа</w:t>
      </w:r>
    </w:p>
    <w:p w:rsidR="00FA3ECC" w:rsidRPr="009970E2" w:rsidRDefault="00FA3ECC" w:rsidP="00FB58B0">
      <w:pPr>
        <w:ind w:firstLine="547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Серии - СКМ</w:t>
      </w:r>
    </w:p>
    <w:p w:rsidR="00FA3ECC" w:rsidRPr="009970E2" w:rsidRDefault="00FA3ECC" w:rsidP="00EE115A">
      <w:pPr>
        <w:jc w:val="both"/>
        <w:rPr>
          <w:rFonts w:ascii="Verdana" w:hAnsi="Verdana"/>
          <w:sz w:val="20"/>
          <w:szCs w:val="20"/>
        </w:rPr>
      </w:pPr>
    </w:p>
    <w:p w:rsidR="00FA3ECC" w:rsidRDefault="00FA3ECC" w:rsidP="00E47E9F">
      <w:pPr>
        <w:jc w:val="center"/>
        <w:rPr>
          <w:rFonts w:ascii="Verdana" w:hAnsi="Verdana"/>
        </w:rPr>
      </w:pPr>
    </w:p>
    <w:p w:rsidR="00206D0E" w:rsidRDefault="004C3037" w:rsidP="00E47E9F">
      <w:pPr>
        <w:jc w:val="center"/>
        <w:rPr>
          <w:rFonts w:ascii="Verdana" w:hAnsi="Verdana"/>
        </w:rPr>
      </w:pPr>
      <w:r>
        <w:rPr>
          <w:rFonts w:ascii="Verdana" w:hAnsi="Verdana"/>
        </w:rPr>
        <w:pict>
          <v:shape id="_x0000_i1025" type="#_x0000_t75" style="width:491.85pt;height:485.3pt">
            <v:imagedata r:id="rId11" o:title="Схема сборки СКМ без текста" croptop="3128f" cropbottom="16243f"/>
          </v:shape>
        </w:pict>
      </w:r>
    </w:p>
    <w:p w:rsidR="00FA3ECC" w:rsidRPr="008E4670" w:rsidRDefault="00FA3ECC" w:rsidP="00603ED3">
      <w:pPr>
        <w:ind w:firstLine="547"/>
        <w:jc w:val="both"/>
        <w:rPr>
          <w:rFonts w:ascii="Verdana" w:hAnsi="Verdana"/>
          <w:sz w:val="20"/>
          <w:szCs w:val="20"/>
        </w:rPr>
      </w:pPr>
    </w:p>
    <w:p w:rsidR="00F45877" w:rsidRPr="009970E2" w:rsidRDefault="00F45877" w:rsidP="00603ED3">
      <w:pPr>
        <w:ind w:firstLine="547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Последовательность сборки</w:t>
      </w:r>
    </w:p>
    <w:p w:rsidR="00233362" w:rsidRPr="009970E2" w:rsidRDefault="00233362" w:rsidP="00603ED3">
      <w:pPr>
        <w:ind w:firstLine="547"/>
        <w:jc w:val="both"/>
        <w:rPr>
          <w:rFonts w:ascii="Verdana" w:hAnsi="Verdana"/>
          <w:sz w:val="20"/>
          <w:szCs w:val="20"/>
        </w:rPr>
      </w:pPr>
    </w:p>
    <w:p w:rsidR="00233362" w:rsidRPr="00B31B1E" w:rsidRDefault="00F45877" w:rsidP="00603ED3">
      <w:pPr>
        <w:numPr>
          <w:ilvl w:val="0"/>
          <w:numId w:val="4"/>
        </w:numPr>
        <w:ind w:left="0" w:firstLine="547"/>
        <w:jc w:val="both"/>
        <w:rPr>
          <w:rFonts w:ascii="Verdana" w:hAnsi="Verdana"/>
          <w:sz w:val="20"/>
          <w:szCs w:val="20"/>
        </w:rPr>
      </w:pPr>
      <w:r w:rsidRPr="00B31B1E">
        <w:rPr>
          <w:rFonts w:ascii="Verdana" w:hAnsi="Verdana"/>
          <w:sz w:val="20"/>
          <w:szCs w:val="20"/>
        </w:rPr>
        <w:t>В</w:t>
      </w:r>
      <w:r w:rsidR="00B31B1E">
        <w:rPr>
          <w:rFonts w:ascii="Verdana" w:hAnsi="Verdana"/>
          <w:sz w:val="20"/>
          <w:szCs w:val="20"/>
        </w:rPr>
        <w:t>ы</w:t>
      </w:r>
      <w:r w:rsidRPr="00B31B1E">
        <w:rPr>
          <w:rFonts w:ascii="Verdana" w:hAnsi="Verdana"/>
          <w:sz w:val="20"/>
          <w:szCs w:val="20"/>
        </w:rPr>
        <w:t>ставить консольные рамы друг от друга примерно на расстоянии равном длине стяжек.</w:t>
      </w:r>
    </w:p>
    <w:p w:rsidR="00F45877" w:rsidRPr="00B31B1E" w:rsidRDefault="00F45877" w:rsidP="00603ED3">
      <w:pPr>
        <w:numPr>
          <w:ilvl w:val="0"/>
          <w:numId w:val="4"/>
        </w:numPr>
        <w:ind w:left="0" w:firstLine="547"/>
        <w:jc w:val="both"/>
        <w:rPr>
          <w:rFonts w:ascii="Verdana" w:hAnsi="Verdana"/>
          <w:sz w:val="20"/>
          <w:szCs w:val="20"/>
        </w:rPr>
      </w:pPr>
      <w:r w:rsidRPr="00B31B1E">
        <w:rPr>
          <w:rFonts w:ascii="Verdana" w:hAnsi="Verdana"/>
          <w:sz w:val="20"/>
          <w:szCs w:val="20"/>
        </w:rPr>
        <w:t>Закрепить рамы друг с другом при помощи ригель-стяжек, зафиксировав зацепами.</w:t>
      </w:r>
    </w:p>
    <w:p w:rsidR="00F45877" w:rsidRPr="00B31B1E" w:rsidRDefault="00F45877" w:rsidP="00603ED3">
      <w:pPr>
        <w:numPr>
          <w:ilvl w:val="0"/>
          <w:numId w:val="4"/>
        </w:numPr>
        <w:ind w:left="0" w:firstLine="547"/>
        <w:jc w:val="both"/>
        <w:rPr>
          <w:rFonts w:ascii="Verdana" w:hAnsi="Verdana"/>
          <w:sz w:val="20"/>
          <w:szCs w:val="20"/>
        </w:rPr>
      </w:pPr>
      <w:r w:rsidRPr="00B31B1E">
        <w:rPr>
          <w:rFonts w:ascii="Verdana" w:hAnsi="Verdana"/>
          <w:sz w:val="20"/>
          <w:szCs w:val="20"/>
        </w:rPr>
        <w:t>Закрепить консоли на рамах при помощи болтов М8.</w:t>
      </w:r>
    </w:p>
    <w:p w:rsidR="00F45877" w:rsidRPr="00B31B1E" w:rsidRDefault="00F45877" w:rsidP="00603ED3">
      <w:pPr>
        <w:numPr>
          <w:ilvl w:val="0"/>
          <w:numId w:val="4"/>
        </w:numPr>
        <w:ind w:left="0" w:firstLine="547"/>
        <w:jc w:val="both"/>
        <w:rPr>
          <w:rFonts w:ascii="Verdana" w:hAnsi="Verdana"/>
          <w:sz w:val="20"/>
          <w:szCs w:val="20"/>
        </w:rPr>
      </w:pPr>
      <w:r w:rsidRPr="00B31B1E">
        <w:rPr>
          <w:rFonts w:ascii="Verdana" w:hAnsi="Verdana"/>
          <w:sz w:val="20"/>
          <w:szCs w:val="20"/>
        </w:rPr>
        <w:t>Для исключения перемещения консольного стеллажа, закрепить</w:t>
      </w:r>
      <w:r w:rsidR="00B31B1E" w:rsidRPr="00B31B1E">
        <w:rPr>
          <w:rFonts w:ascii="Verdana" w:hAnsi="Verdana"/>
          <w:sz w:val="20"/>
          <w:szCs w:val="20"/>
        </w:rPr>
        <w:t xml:space="preserve"> </w:t>
      </w:r>
      <w:r w:rsidRPr="00B31B1E">
        <w:rPr>
          <w:rFonts w:ascii="Verdana" w:hAnsi="Verdana"/>
          <w:sz w:val="20"/>
          <w:szCs w:val="20"/>
        </w:rPr>
        <w:t xml:space="preserve">его </w:t>
      </w:r>
      <w:r w:rsidR="00B31B1E" w:rsidRPr="00B31B1E">
        <w:rPr>
          <w:rFonts w:ascii="Verdana" w:hAnsi="Verdana"/>
          <w:sz w:val="20"/>
          <w:szCs w:val="20"/>
        </w:rPr>
        <w:t xml:space="preserve">анкерами (не входят в комплект поставки) </w:t>
      </w:r>
      <w:r w:rsidRPr="00B31B1E">
        <w:rPr>
          <w:rFonts w:ascii="Verdana" w:hAnsi="Verdana"/>
          <w:sz w:val="20"/>
          <w:szCs w:val="20"/>
        </w:rPr>
        <w:t>к полу через пластин</w:t>
      </w:r>
      <w:r w:rsidR="00B31B1E" w:rsidRPr="00B31B1E">
        <w:rPr>
          <w:rFonts w:ascii="Verdana" w:hAnsi="Verdana"/>
          <w:sz w:val="20"/>
          <w:szCs w:val="20"/>
        </w:rPr>
        <w:t>ы приваренные к опоре рамы.</w:t>
      </w:r>
    </w:p>
    <w:p w:rsidR="00233362" w:rsidRPr="00B31B1E" w:rsidRDefault="00B31B1E" w:rsidP="00603ED3">
      <w:pPr>
        <w:spacing w:before="240" w:line="360" w:lineRule="auto"/>
        <w:ind w:firstLine="547"/>
        <w:jc w:val="both"/>
        <w:rPr>
          <w:rFonts w:ascii="Verdana" w:hAnsi="Verdana"/>
          <w:b/>
          <w:sz w:val="20"/>
          <w:szCs w:val="20"/>
        </w:rPr>
      </w:pPr>
      <w:r w:rsidRPr="00B31B1E">
        <w:rPr>
          <w:rFonts w:ascii="Verdana" w:hAnsi="Verdana"/>
          <w:b/>
          <w:sz w:val="20"/>
          <w:szCs w:val="20"/>
        </w:rPr>
        <w:t>Примечание:</w:t>
      </w:r>
    </w:p>
    <w:p w:rsidR="00233362" w:rsidRPr="00B31B1E" w:rsidRDefault="00B31B1E" w:rsidP="00603ED3">
      <w:pPr>
        <w:ind w:firstLine="54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У двухстороннего консольного стеллажа последовательность сборки идентична.</w:t>
      </w:r>
    </w:p>
    <w:p w:rsidR="00233362" w:rsidRPr="00B31B1E" w:rsidRDefault="00233362" w:rsidP="00603ED3">
      <w:pPr>
        <w:ind w:firstLine="547"/>
        <w:jc w:val="both"/>
        <w:rPr>
          <w:rFonts w:ascii="Verdana" w:hAnsi="Verdana"/>
          <w:sz w:val="20"/>
          <w:szCs w:val="20"/>
        </w:rPr>
      </w:pPr>
    </w:p>
    <w:p w:rsidR="00233362" w:rsidRDefault="00233362" w:rsidP="00603ED3">
      <w:pPr>
        <w:ind w:firstLine="547"/>
        <w:jc w:val="both"/>
        <w:rPr>
          <w:rFonts w:ascii="Verdana" w:hAnsi="Verdana"/>
        </w:rPr>
      </w:pPr>
    </w:p>
    <w:p w:rsidR="00FA3ECC" w:rsidRPr="0015100D" w:rsidRDefault="00FA3ECC" w:rsidP="00FB58B0">
      <w:pPr>
        <w:ind w:firstLine="547"/>
        <w:jc w:val="right"/>
        <w:rPr>
          <w:rFonts w:ascii="Verdana" w:hAnsi="Verdana"/>
          <w:sz w:val="20"/>
          <w:szCs w:val="20"/>
        </w:rPr>
      </w:pPr>
      <w:r w:rsidRPr="0015100D">
        <w:rPr>
          <w:rFonts w:ascii="Verdana" w:hAnsi="Verdana"/>
          <w:sz w:val="20"/>
          <w:szCs w:val="20"/>
        </w:rPr>
        <w:lastRenderedPageBreak/>
        <w:t>Приложение № 2</w:t>
      </w:r>
    </w:p>
    <w:p w:rsidR="00FA3ECC" w:rsidRPr="0015100D" w:rsidRDefault="00FA3ECC" w:rsidP="00301D98">
      <w:pPr>
        <w:ind w:firstLine="547"/>
        <w:jc w:val="both"/>
        <w:rPr>
          <w:rFonts w:ascii="Verdana" w:hAnsi="Verdana"/>
          <w:sz w:val="20"/>
          <w:szCs w:val="20"/>
        </w:rPr>
      </w:pPr>
    </w:p>
    <w:p w:rsidR="00FA3ECC" w:rsidRPr="009970E2" w:rsidRDefault="00FA3ECC" w:rsidP="005325A1">
      <w:pPr>
        <w:ind w:firstLine="547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Сечение элементов консольного стеллажа</w:t>
      </w:r>
    </w:p>
    <w:p w:rsidR="00FA3ECC" w:rsidRPr="009970E2" w:rsidRDefault="00FA3ECC" w:rsidP="005325A1">
      <w:pPr>
        <w:ind w:firstLine="547"/>
        <w:jc w:val="center"/>
        <w:rPr>
          <w:rFonts w:ascii="Verdana" w:hAnsi="Verdana"/>
          <w:b/>
          <w:sz w:val="20"/>
          <w:szCs w:val="20"/>
        </w:rPr>
      </w:pPr>
      <w:r w:rsidRPr="009970E2">
        <w:rPr>
          <w:rFonts w:ascii="Verdana" w:hAnsi="Verdana"/>
          <w:b/>
          <w:sz w:val="20"/>
          <w:szCs w:val="20"/>
        </w:rPr>
        <w:t>Серии - СКМ</w:t>
      </w:r>
    </w:p>
    <w:p w:rsidR="00FA3ECC" w:rsidRDefault="00FA3ECC" w:rsidP="00505158">
      <w:pPr>
        <w:ind w:firstLine="547"/>
        <w:jc w:val="both"/>
        <w:rPr>
          <w:rFonts w:ascii="Verdana" w:hAnsi="Verdana"/>
        </w:rPr>
      </w:pPr>
    </w:p>
    <w:p w:rsidR="00FA3ECC" w:rsidRDefault="00D7715D" w:rsidP="00505158">
      <w:pPr>
        <w:ind w:firstLine="547"/>
        <w:jc w:val="both"/>
        <w:rPr>
          <w:rFonts w:ascii="Verdana" w:hAnsi="Verdana"/>
        </w:rPr>
      </w:pPr>
      <w:r w:rsidRPr="005A0E8F">
        <w:rPr>
          <w:rFonts w:ascii="Verdana" w:hAnsi="Verdana"/>
        </w:rPr>
        <w:object w:dxaOrig="8925" w:dyaOrig="12631">
          <v:shape id="_x0000_i1026" type="#_x0000_t75" style="width:461pt;height:650.8pt" o:ole="">
            <v:imagedata r:id="rId12" o:title=""/>
          </v:shape>
          <o:OLEObject Type="Embed" ProgID="AcroExch.Document.11" ShapeID="_x0000_i1026" DrawAspect="Content" ObjectID="_1503399057" r:id="rId13"/>
        </w:object>
      </w:r>
    </w:p>
    <w:p w:rsidR="00FA3ECC" w:rsidRDefault="00FA3ECC" w:rsidP="00505158">
      <w:pPr>
        <w:ind w:firstLine="547"/>
        <w:jc w:val="both"/>
        <w:rPr>
          <w:rFonts w:ascii="Verdana" w:hAnsi="Verdana"/>
        </w:rPr>
      </w:pPr>
    </w:p>
    <w:p w:rsidR="00FA3ECC" w:rsidRDefault="00FA3ECC" w:rsidP="00505158">
      <w:pPr>
        <w:ind w:firstLine="547"/>
        <w:jc w:val="both"/>
        <w:rPr>
          <w:rFonts w:ascii="Verdana" w:hAnsi="Verdana"/>
        </w:rPr>
      </w:pPr>
    </w:p>
    <w:sectPr w:rsidR="00FA3ECC" w:rsidSect="00515D28">
      <w:footerReference w:type="default" r:id="rId14"/>
      <w:pgSz w:w="11906" w:h="16838"/>
      <w:pgMar w:top="567" w:right="567" w:bottom="312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B47" w:rsidRDefault="00E23B47" w:rsidP="00515D28">
      <w:r>
        <w:separator/>
      </w:r>
    </w:p>
  </w:endnote>
  <w:endnote w:type="continuationSeparator" w:id="0">
    <w:p w:rsidR="00E23B47" w:rsidRDefault="00E23B47" w:rsidP="00515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T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D28" w:rsidRDefault="00515D2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C3037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B47" w:rsidRDefault="00E23B47" w:rsidP="00515D28">
      <w:r>
        <w:separator/>
      </w:r>
    </w:p>
  </w:footnote>
  <w:footnote w:type="continuationSeparator" w:id="0">
    <w:p w:rsidR="00E23B47" w:rsidRDefault="00E23B47" w:rsidP="00515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3665"/>
    <w:multiLevelType w:val="hybridMultilevel"/>
    <w:tmpl w:val="A870685A"/>
    <w:lvl w:ilvl="0" w:tplc="1C8EE9C4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">
    <w:nsid w:val="311E05CC"/>
    <w:multiLevelType w:val="multilevel"/>
    <w:tmpl w:val="408EF896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5693BC9"/>
    <w:multiLevelType w:val="multilevel"/>
    <w:tmpl w:val="941C75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4DF1C92"/>
    <w:multiLevelType w:val="multilevel"/>
    <w:tmpl w:val="9B2210F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6ABF"/>
    <w:rsid w:val="00017273"/>
    <w:rsid w:val="0004585D"/>
    <w:rsid w:val="00053E44"/>
    <w:rsid w:val="000814F4"/>
    <w:rsid w:val="000842BB"/>
    <w:rsid w:val="000A1A0E"/>
    <w:rsid w:val="000B003E"/>
    <w:rsid w:val="000D0A46"/>
    <w:rsid w:val="000E6591"/>
    <w:rsid w:val="001370B8"/>
    <w:rsid w:val="0015100D"/>
    <w:rsid w:val="00170C3E"/>
    <w:rsid w:val="00182285"/>
    <w:rsid w:val="001A3F1F"/>
    <w:rsid w:val="001B6109"/>
    <w:rsid w:val="001D7778"/>
    <w:rsid w:val="00206D0E"/>
    <w:rsid w:val="00233362"/>
    <w:rsid w:val="00233C83"/>
    <w:rsid w:val="002570BF"/>
    <w:rsid w:val="002609B7"/>
    <w:rsid w:val="002A1804"/>
    <w:rsid w:val="002B4EE8"/>
    <w:rsid w:val="002D21CC"/>
    <w:rsid w:val="00301D98"/>
    <w:rsid w:val="0031139F"/>
    <w:rsid w:val="00332286"/>
    <w:rsid w:val="0033431A"/>
    <w:rsid w:val="00356C18"/>
    <w:rsid w:val="0035712E"/>
    <w:rsid w:val="0036087E"/>
    <w:rsid w:val="00362B45"/>
    <w:rsid w:val="003A7009"/>
    <w:rsid w:val="003C7AD0"/>
    <w:rsid w:val="003D6A76"/>
    <w:rsid w:val="003E2640"/>
    <w:rsid w:val="00404D27"/>
    <w:rsid w:val="004119E9"/>
    <w:rsid w:val="0041337F"/>
    <w:rsid w:val="00445BEA"/>
    <w:rsid w:val="00453FF8"/>
    <w:rsid w:val="00464262"/>
    <w:rsid w:val="0047411B"/>
    <w:rsid w:val="00496149"/>
    <w:rsid w:val="00496ABF"/>
    <w:rsid w:val="004B1A50"/>
    <w:rsid w:val="004C3037"/>
    <w:rsid w:val="004C66CB"/>
    <w:rsid w:val="004D24C2"/>
    <w:rsid w:val="00505158"/>
    <w:rsid w:val="00515D28"/>
    <w:rsid w:val="00530BD0"/>
    <w:rsid w:val="005325A1"/>
    <w:rsid w:val="0055180B"/>
    <w:rsid w:val="005571B9"/>
    <w:rsid w:val="00557D83"/>
    <w:rsid w:val="00566BFF"/>
    <w:rsid w:val="00583686"/>
    <w:rsid w:val="005A0E8F"/>
    <w:rsid w:val="005B1C6C"/>
    <w:rsid w:val="005E39B9"/>
    <w:rsid w:val="00603ED3"/>
    <w:rsid w:val="006064F3"/>
    <w:rsid w:val="00607BE0"/>
    <w:rsid w:val="00644A61"/>
    <w:rsid w:val="006A30BC"/>
    <w:rsid w:val="006C3AE6"/>
    <w:rsid w:val="006C50AD"/>
    <w:rsid w:val="006E55C7"/>
    <w:rsid w:val="006F206F"/>
    <w:rsid w:val="00701E68"/>
    <w:rsid w:val="00711BAC"/>
    <w:rsid w:val="00726E6D"/>
    <w:rsid w:val="00740C46"/>
    <w:rsid w:val="00787123"/>
    <w:rsid w:val="007C5E3A"/>
    <w:rsid w:val="007D00B5"/>
    <w:rsid w:val="007D59F4"/>
    <w:rsid w:val="00846FA1"/>
    <w:rsid w:val="00860CDF"/>
    <w:rsid w:val="00885D03"/>
    <w:rsid w:val="008A4CFB"/>
    <w:rsid w:val="008B598E"/>
    <w:rsid w:val="008C6E54"/>
    <w:rsid w:val="008C7B42"/>
    <w:rsid w:val="008E4670"/>
    <w:rsid w:val="008F3CB0"/>
    <w:rsid w:val="00913142"/>
    <w:rsid w:val="00916EAF"/>
    <w:rsid w:val="009370D8"/>
    <w:rsid w:val="00957393"/>
    <w:rsid w:val="009970E2"/>
    <w:rsid w:val="009F7B38"/>
    <w:rsid w:val="00A07A2E"/>
    <w:rsid w:val="00A3399E"/>
    <w:rsid w:val="00A54B07"/>
    <w:rsid w:val="00A8266E"/>
    <w:rsid w:val="00A873BC"/>
    <w:rsid w:val="00AB1B50"/>
    <w:rsid w:val="00AD5B17"/>
    <w:rsid w:val="00AF521B"/>
    <w:rsid w:val="00B31B1E"/>
    <w:rsid w:val="00B41BE7"/>
    <w:rsid w:val="00B462FF"/>
    <w:rsid w:val="00B47351"/>
    <w:rsid w:val="00B77C9B"/>
    <w:rsid w:val="00B86C4C"/>
    <w:rsid w:val="00C1075F"/>
    <w:rsid w:val="00C60ED4"/>
    <w:rsid w:val="00C61F6C"/>
    <w:rsid w:val="00CE0C1A"/>
    <w:rsid w:val="00CF0A5A"/>
    <w:rsid w:val="00D15BDF"/>
    <w:rsid w:val="00D3147E"/>
    <w:rsid w:val="00D66BEB"/>
    <w:rsid w:val="00D702D2"/>
    <w:rsid w:val="00D72DD7"/>
    <w:rsid w:val="00D7715D"/>
    <w:rsid w:val="00D83E9D"/>
    <w:rsid w:val="00D85168"/>
    <w:rsid w:val="00D90C64"/>
    <w:rsid w:val="00D91136"/>
    <w:rsid w:val="00DC57B1"/>
    <w:rsid w:val="00DD3483"/>
    <w:rsid w:val="00DE10DF"/>
    <w:rsid w:val="00E00C9F"/>
    <w:rsid w:val="00E1133B"/>
    <w:rsid w:val="00E23B47"/>
    <w:rsid w:val="00E47E9F"/>
    <w:rsid w:val="00E730AD"/>
    <w:rsid w:val="00E772AF"/>
    <w:rsid w:val="00EB2408"/>
    <w:rsid w:val="00ED22D7"/>
    <w:rsid w:val="00ED2877"/>
    <w:rsid w:val="00EE115A"/>
    <w:rsid w:val="00F1500A"/>
    <w:rsid w:val="00F3788C"/>
    <w:rsid w:val="00F40EA2"/>
    <w:rsid w:val="00F45877"/>
    <w:rsid w:val="00F50015"/>
    <w:rsid w:val="00F50022"/>
    <w:rsid w:val="00F836DB"/>
    <w:rsid w:val="00FA3ECC"/>
    <w:rsid w:val="00FB58B0"/>
    <w:rsid w:val="00FC3C9C"/>
    <w:rsid w:val="00FF455E"/>
    <w:rsid w:val="00FF5655"/>
    <w:rsid w:val="00FF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FF8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57393"/>
    <w:pPr>
      <w:ind w:left="720"/>
      <w:contextualSpacing/>
    </w:pPr>
  </w:style>
  <w:style w:type="character" w:customStyle="1" w:styleId="2">
    <w:name w:val="Заголовок №2_"/>
    <w:link w:val="20"/>
    <w:uiPriority w:val="99"/>
    <w:locked/>
    <w:rsid w:val="002A1804"/>
    <w:rPr>
      <w:rFonts w:eastAsia="Times New Roman" w:cs="Times New Roman"/>
      <w:b/>
      <w:bCs/>
      <w:shd w:val="clear" w:color="auto" w:fill="FFFFFF"/>
    </w:rPr>
  </w:style>
  <w:style w:type="character" w:customStyle="1" w:styleId="a4">
    <w:name w:val="Основной текст_"/>
    <w:link w:val="1"/>
    <w:locked/>
    <w:rsid w:val="002A1804"/>
    <w:rPr>
      <w:rFonts w:eastAsia="Times New Roman" w:cs="Times New Roman"/>
      <w:spacing w:val="3"/>
      <w:sz w:val="20"/>
      <w:szCs w:val="20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2A1804"/>
    <w:pPr>
      <w:widowControl w:val="0"/>
      <w:shd w:val="clear" w:color="auto" w:fill="FFFFFF"/>
      <w:spacing w:after="480" w:line="240" w:lineRule="atLeast"/>
      <w:jc w:val="center"/>
      <w:outlineLvl w:val="1"/>
    </w:pPr>
    <w:rPr>
      <w:b/>
      <w:bCs/>
      <w:color w:val="0D1216"/>
      <w:lang w:eastAsia="en-US"/>
    </w:rPr>
  </w:style>
  <w:style w:type="paragraph" w:customStyle="1" w:styleId="1">
    <w:name w:val="Основной текст1"/>
    <w:basedOn w:val="a"/>
    <w:link w:val="a4"/>
    <w:rsid w:val="002A1804"/>
    <w:pPr>
      <w:widowControl w:val="0"/>
      <w:shd w:val="clear" w:color="auto" w:fill="FFFFFF"/>
      <w:spacing w:before="480" w:line="547" w:lineRule="exact"/>
      <w:ind w:hanging="300"/>
      <w:jc w:val="right"/>
    </w:pPr>
    <w:rPr>
      <w:color w:val="0D1216"/>
      <w:spacing w:val="3"/>
      <w:sz w:val="20"/>
      <w:szCs w:val="20"/>
      <w:lang w:eastAsia="en-US"/>
    </w:rPr>
  </w:style>
  <w:style w:type="character" w:customStyle="1" w:styleId="a5">
    <w:name w:val="Основной текст + Курсив"/>
    <w:aliases w:val="Интервал 0 pt"/>
    <w:uiPriority w:val="99"/>
    <w:rsid w:val="006064F3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paragraph" w:styleId="a6">
    <w:name w:val="Block Text"/>
    <w:basedOn w:val="a"/>
    <w:rsid w:val="005B1C6C"/>
    <w:pPr>
      <w:ind w:left="567" w:right="-1044"/>
    </w:pPr>
    <w:rPr>
      <w:rFonts w:ascii="NewtonCTT" w:hAnsi="NewtonCTT"/>
      <w:szCs w:val="20"/>
    </w:rPr>
  </w:style>
  <w:style w:type="character" w:customStyle="1" w:styleId="9pt">
    <w:name w:val="Основной текст + 9 pt"/>
    <w:aliases w:val="Полужирный,Интервал 0 pt1"/>
    <w:uiPriority w:val="99"/>
    <w:rsid w:val="005051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9pt2">
    <w:name w:val="Основной текст + 9 pt2"/>
    <w:aliases w:val="Полужирный2,Интервал 4 pt"/>
    <w:uiPriority w:val="99"/>
    <w:rsid w:val="00505158"/>
    <w:rPr>
      <w:rFonts w:ascii="Times New Roman" w:eastAsia="Times New Roman" w:hAnsi="Times New Roman" w:cs="Times New Roman"/>
      <w:b/>
      <w:bCs/>
      <w:color w:val="000000"/>
      <w:spacing w:val="91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9pt1">
    <w:name w:val="Основной текст + 9 pt1"/>
    <w:aliases w:val="Полужирный1,Интервал 2 pt"/>
    <w:uiPriority w:val="99"/>
    <w:rsid w:val="00FB58B0"/>
    <w:rPr>
      <w:rFonts w:ascii="Times New Roman" w:eastAsia="Times New Roman" w:hAnsi="Times New Roman" w:cs="Times New Roman"/>
      <w:b/>
      <w:bCs/>
      <w:color w:val="000000"/>
      <w:spacing w:val="45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paragraph" w:styleId="a7">
    <w:name w:val="Balloon Text"/>
    <w:basedOn w:val="a"/>
    <w:link w:val="a8"/>
    <w:uiPriority w:val="99"/>
    <w:semiHidden/>
    <w:rsid w:val="008C6E5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8C6E54"/>
    <w:rPr>
      <w:rFonts w:ascii="Segoe UI" w:hAnsi="Segoe UI" w:cs="Segoe UI"/>
      <w:color w:val="auto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515D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515D28"/>
    <w:rPr>
      <w:rFonts w:eastAsia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515D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515D28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9C251-BC9C-4DF3-A800-0A7F9117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2301</Words>
  <Characters>13118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Помыткин</dc:creator>
  <cp:keywords/>
  <dc:description/>
  <cp:lastModifiedBy>Екатерина</cp:lastModifiedBy>
  <cp:revision>78</cp:revision>
  <cp:lastPrinted>2014-11-13T10:46:00Z</cp:lastPrinted>
  <dcterms:created xsi:type="dcterms:W3CDTF">2014-11-07T10:12:00Z</dcterms:created>
  <dcterms:modified xsi:type="dcterms:W3CDTF">2015-09-10T09:05:00Z</dcterms:modified>
</cp:coreProperties>
</file>